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1E32" w14:textId="77777777" w:rsidR="00CA5DFF" w:rsidRDefault="00547825">
      <w:pPr>
        <w:rPr>
          <w:b/>
          <w:sz w:val="28"/>
          <w:lang w:val="es-ES"/>
        </w:rPr>
      </w:pPr>
      <w:r>
        <w:rPr>
          <w:b/>
          <w:sz w:val="28"/>
          <w:lang w:val="es-ES"/>
        </w:rPr>
        <w:t>Il viaggio del paziente nella distonia cervicale:</w:t>
      </w:r>
    </w:p>
    <w:p w14:paraId="4CFA3088" w14:textId="77777777" w:rsidR="00CA5DFF" w:rsidRDefault="00547825">
      <w:pPr>
        <w:rPr>
          <w:lang w:val="es-ES"/>
        </w:rPr>
      </w:pPr>
      <w:r>
        <w:rPr>
          <w:lang w:val="es-ES"/>
        </w:rPr>
        <w:t>Viaggio del paziente - Distonia cervicale</w:t>
      </w:r>
    </w:p>
    <w:p w14:paraId="3524AB05" w14:textId="77777777" w:rsidR="00CA5DFF" w:rsidRDefault="00CA5DFF">
      <w:pPr>
        <w:rPr>
          <w:lang w:val="es-ES"/>
        </w:rPr>
      </w:pPr>
    </w:p>
    <w:p w14:paraId="563A46AA" w14:textId="77777777" w:rsidR="00CA5DFF" w:rsidRDefault="00547825">
      <w:pPr>
        <w:rPr>
          <w:lang w:val="es-ES"/>
        </w:rPr>
      </w:pPr>
      <w:r>
        <w:rPr>
          <w:lang w:val="es-ES"/>
        </w:rPr>
        <w:t xml:space="preserve">I Patient Journey sono panoramiche infografiche che visualizzano le esigenze dei pazienti nella cura </w:t>
      </w:r>
      <w:r>
        <w:rPr>
          <w:lang w:val="es-ES"/>
        </w:rPr>
        <w:t>della loro malattia rara. Poiché i Patient Journey sono progettati dal punto di vista del paziente, consentono ai medici di rispondere efficacemente alle esigenze dei pazienti affetti da malattie rare.</w:t>
      </w:r>
    </w:p>
    <w:p w14:paraId="14B5DB3A" w14:textId="77777777" w:rsidR="00CA5DFF" w:rsidRDefault="00CA5DFF">
      <w:pPr>
        <w:rPr>
          <w:lang w:val="es-ES"/>
        </w:rPr>
      </w:pPr>
    </w:p>
    <w:p w14:paraId="1FA7F007" w14:textId="77777777" w:rsidR="00CA5DFF" w:rsidRDefault="00547825">
      <w:pPr>
        <w:rPr>
          <w:lang w:val="es-ES"/>
        </w:rPr>
      </w:pPr>
      <w:r>
        <w:rPr>
          <w:lang w:val="es-ES"/>
        </w:rPr>
        <w:t>I Patient Journey tengono conto del fatto che le esigenze dei pazienti possono essere diverse nelle varie fasi della malattia, ad esempio dai sintomi iniziali al trattamento. Riflettono inoltre le esperienze personali dei pazienti, che possono variare a seconda della persona, della clinica e del Paese.</w:t>
      </w:r>
    </w:p>
    <w:p w14:paraId="08AFF99D" w14:textId="77777777" w:rsidR="00CA5DFF" w:rsidRDefault="00CA5DFF">
      <w:pPr>
        <w:rPr>
          <w:lang w:val="es-ES"/>
        </w:rPr>
      </w:pPr>
    </w:p>
    <w:p w14:paraId="6207B0EF" w14:textId="77777777" w:rsidR="00CA5DFF" w:rsidRDefault="00547825">
      <w:pPr>
        <w:rPr>
          <w:lang w:val="pt-PT"/>
        </w:rPr>
      </w:pPr>
      <w:r>
        <w:rPr>
          <w:lang w:val="es-ES"/>
        </w:rPr>
        <w:t xml:space="preserve">L'ERN-RND considera i Patient Journey documenti di lavoro che pazienti e medici possono utilizzare insieme per identificare le lacune nell'assistenza e adattare i percorsi di cura per soddisfare meglio le esigenze dei pazienti che vivono con queste condizioni. </w:t>
      </w:r>
      <w:r>
        <w:rPr>
          <w:lang w:val="pt-PT"/>
        </w:rPr>
        <w:t>I Patient Journey possono quindi essere visti come un primo passo verso il coinvolgimento sistematico dei pazienti nella progettazione dei percorsi di cura.</w:t>
      </w:r>
    </w:p>
    <w:p w14:paraId="5C1BA3CE" w14:textId="77777777" w:rsidR="00CA5DFF" w:rsidRDefault="00CA5DFF">
      <w:pPr>
        <w:rPr>
          <w:lang w:val="pt-PT"/>
        </w:rPr>
      </w:pPr>
    </w:p>
    <w:p w14:paraId="2B67EDA7" w14:textId="77777777" w:rsidR="00CA5DFF" w:rsidRDefault="00547825">
      <w:pPr>
        <w:rPr>
          <w:lang w:val="pt-PT"/>
        </w:rPr>
      </w:pPr>
      <w:r>
        <w:rPr>
          <w:lang w:val="pt-PT"/>
        </w:rPr>
        <w:t>Inoltre, i Patient Journey sono una risorsa utile per i pazienti, le famiglie, i medici non specialisti e il pubblico in generale per comprendere le esigenze di assistenza dei pazienti affetti da una malattia neurologica rara.</w:t>
      </w:r>
    </w:p>
    <w:p w14:paraId="4D14F503" w14:textId="77777777" w:rsidR="00CA5DFF" w:rsidRDefault="00CA5DFF">
      <w:pPr>
        <w:rPr>
          <w:lang w:val="pt-PT"/>
        </w:rPr>
      </w:pPr>
    </w:p>
    <w:p w14:paraId="20FB3BB0" w14:textId="6015475B" w:rsidR="00CA5DFF" w:rsidRDefault="00547825">
      <w:pPr>
        <w:rPr>
          <w:b/>
          <w:sz w:val="28"/>
          <w:lang w:val="pt-PT"/>
        </w:rPr>
      </w:pPr>
      <w:r>
        <w:rPr>
          <w:b/>
          <w:sz w:val="28"/>
          <w:lang w:val="pt-PT"/>
        </w:rPr>
        <w:t>-----------------------------------------------------------</w:t>
      </w:r>
    </w:p>
    <w:p w14:paraId="612D8350" w14:textId="77777777" w:rsidR="00CA5DFF" w:rsidRDefault="00547825">
      <w:pPr>
        <w:rPr>
          <w:lang w:val="pt-PT"/>
        </w:rPr>
      </w:pPr>
      <w:r>
        <w:rPr>
          <w:lang w:val="pt-PT"/>
        </w:rPr>
        <w:t xml:space="preserve">Questo lavoro è stato generato nell'ambito della Rete di Riferimento Europea per le Malattie Neurologiche Rare - Progetto ID n. 739510. Gli autori ringraziano tutte le persone affette da CD che hanno partecipato al sondaggio tra i pazienti e al focus group tra esperti e pazienti. Si ringraziano inoltre Dystonia Europe, AMADYS, Associazione per la Ricerca sulla Distonia A.R.D. e Action for Dystonia, Diagnosis, Education and Research [ADDER]) per l'assistenza nel reclutamento dei pazienti per l'indagine e la </w:t>
      </w:r>
      <w:r>
        <w:rPr>
          <w:lang w:val="pt-PT"/>
        </w:rPr>
        <w:t>partecipazione al focus group di esperti. Il supporto alla scrittura medica è stato fornito da Anita Chadha-Patel, PhD, di ACP Clinical Communications Ltd (Hertfordshire, Regno Unito), finanziata da Ipsen (Parigi, Francia) in conformità con le linee guida di Good Publication Practice.</w:t>
      </w:r>
    </w:p>
    <w:p w14:paraId="2A136CA1" w14:textId="77777777" w:rsidR="00CA5DFF" w:rsidRDefault="00CA5DFF">
      <w:pPr>
        <w:rPr>
          <w:lang w:val="pt-PT"/>
        </w:rPr>
      </w:pPr>
    </w:p>
    <w:p w14:paraId="463B2ACA" w14:textId="77777777" w:rsidR="00CA5DFF" w:rsidRDefault="00547825">
      <w:pPr>
        <w:rPr>
          <w:lang w:val="pt-PT"/>
        </w:rPr>
      </w:pPr>
      <w:r>
        <w:rPr>
          <w:lang w:val="pt-PT"/>
        </w:rPr>
        <w:t>Informazioni sugli autori</w:t>
      </w:r>
    </w:p>
    <w:p w14:paraId="66E55A1A" w14:textId="77777777" w:rsidR="00CA5DFF" w:rsidRDefault="00547825">
      <w:pPr>
        <w:rPr>
          <w:lang w:val="pt-PT"/>
        </w:rPr>
      </w:pPr>
      <w:r>
        <w:rPr>
          <w:b/>
          <w:lang w:val="pt-PT"/>
        </w:rPr>
        <w:t xml:space="preserve">Monika Benson </w:t>
      </w:r>
      <w:r>
        <w:rPr>
          <w:lang w:val="pt-PT"/>
        </w:rPr>
        <w:t xml:space="preserve">è direttore esecutivo di Dystonia Europe. Monika è affetta da distonia cervicale e per 10 anni è stata membro del consiglio direttivo della Swedish Dystonia Association. Monika ha lavorato come coordinatrice di workshop, corsi e lezioni presso una scuola di Lund, in Svezia. </w:t>
      </w:r>
    </w:p>
    <w:p w14:paraId="07BE85AB" w14:textId="77777777" w:rsidR="00CA5DFF" w:rsidRDefault="00547825">
      <w:pPr>
        <w:rPr>
          <w:lang w:val="pt-PT"/>
        </w:rPr>
      </w:pPr>
      <w:r>
        <w:rPr>
          <w:b/>
          <w:lang w:val="pt-PT"/>
        </w:rPr>
        <w:t xml:space="preserve">Alberto Albanese </w:t>
      </w:r>
      <w:r>
        <w:rPr>
          <w:lang w:val="pt-PT"/>
        </w:rPr>
        <w:t xml:space="preserve">è professore di neurologia e primario di neurologia presso l'ospedale Humanitas Research di Rozzano, Milano. È autore di oltre 200 pubblicazioni che coprono un ampio spettro di disturbi del movimento, tra cui distonia, malattia di Parkinson, coree e tic. È stato uno dei principali pionieri nell'introduzione delle tossine botuliniche in Italia e ha aperto la strada all'uso della stimolazione cerebrale profonda nei disturbi del movimento. </w:t>
      </w:r>
    </w:p>
    <w:p w14:paraId="331AAC04" w14:textId="77777777" w:rsidR="00CA5DFF" w:rsidRDefault="00547825">
      <w:pPr>
        <w:rPr>
          <w:lang w:val="pt-PT"/>
        </w:rPr>
      </w:pPr>
      <w:r>
        <w:rPr>
          <w:b/>
          <w:lang w:val="pt-PT"/>
        </w:rPr>
        <w:t xml:space="preserve">Kailash Bhatia </w:t>
      </w:r>
      <w:r>
        <w:rPr>
          <w:lang w:val="pt-PT"/>
        </w:rPr>
        <w:t xml:space="preserve">è professore di neurologia clinica presso il Sobell Department of Movement Neuroscience dell'Institute of Neurology, UCL, Queen Square, Londra e consulente neurologo onorario presso l'affiliato National Hospital for Neurology, Queen Square. Ha pubblicato oltre 500 pubblicazioni nel campo dei disturbi del movimento ed è l'attuale </w:t>
      </w:r>
      <w:r>
        <w:rPr>
          <w:lang w:val="pt-PT"/>
        </w:rPr>
        <w:lastRenderedPageBreak/>
        <w:t>presidente del sottocomitato per i disturbi del movimento della Società Europea di Neurologia (ENS). Il suo principale interesse di ricerca riguarda i disturbi del movimento, fonden</w:t>
      </w:r>
      <w:r>
        <w:rPr>
          <w:lang w:val="pt-PT"/>
        </w:rPr>
        <w:t xml:space="preserve">do metodi clinici, elettrofisiologici e genetici per studiare la fisiopatologia di condizioni come distonia, tremore e parkinsonismo. </w:t>
      </w:r>
    </w:p>
    <w:p w14:paraId="2145E674" w14:textId="77777777" w:rsidR="00CA5DFF" w:rsidRDefault="00547825">
      <w:pPr>
        <w:rPr>
          <w:lang w:val="pt-PT"/>
        </w:rPr>
      </w:pPr>
      <w:r>
        <w:rPr>
          <w:b/>
          <w:lang w:val="pt-PT"/>
        </w:rPr>
        <w:t xml:space="preserve">Pascale Cavillon </w:t>
      </w:r>
      <w:r>
        <w:rPr>
          <w:lang w:val="pt-PT"/>
        </w:rPr>
        <w:t xml:space="preserve">è Global Patient Centricity Director di Ipsen, dove supervisiona i programmi di assistenza ai pazienti progettati per aiutare i pazienti affetti da malattie croniche che richiedono una terapia farmacologica cronica o complessa a convivere con la loro malattia e a migliorare i risultati dei pazienti. </w:t>
      </w:r>
    </w:p>
    <w:p w14:paraId="11A6B12E" w14:textId="77777777" w:rsidR="00CA5DFF" w:rsidRDefault="00547825">
      <w:pPr>
        <w:rPr>
          <w:lang w:val="pt-PT"/>
        </w:rPr>
      </w:pPr>
      <w:r>
        <w:rPr>
          <w:b/>
          <w:lang w:val="pt-PT"/>
        </w:rPr>
        <w:t xml:space="preserve">Lorraine Cuffe </w:t>
      </w:r>
      <w:r>
        <w:rPr>
          <w:lang w:val="pt-PT"/>
        </w:rPr>
        <w:t xml:space="preserve">è direttore medico di Ipsen. </w:t>
      </w:r>
      <w:r>
        <w:rPr>
          <w:b/>
          <w:lang w:val="pt-PT"/>
        </w:rPr>
        <w:t xml:space="preserve">Kathrin König </w:t>
      </w:r>
      <w:r>
        <w:rPr>
          <w:lang w:val="pt-PT"/>
        </w:rPr>
        <w:t xml:space="preserve">è Sen- ior Project Manager di PARTNERSEITZ, una società di ricerca sull'esperienza del paziente specializzata nello sviluppo di mappe del percorso del paziente. </w:t>
      </w:r>
    </w:p>
    <w:p w14:paraId="42E7FEAA" w14:textId="77777777" w:rsidR="00CA5DFF" w:rsidRDefault="00547825">
      <w:pPr>
        <w:rPr>
          <w:lang w:val="es-ES"/>
        </w:rPr>
      </w:pPr>
      <w:r>
        <w:rPr>
          <w:b/>
          <w:lang w:val="pt-PT"/>
        </w:rPr>
        <w:t xml:space="preserve">Carola Reinhard </w:t>
      </w:r>
      <w:r>
        <w:rPr>
          <w:lang w:val="pt-PT"/>
        </w:rPr>
        <w:t xml:space="preserve">è dirigente di ricerca presso l'Istituto di genetica medica e genomica applicata dell'Ospedale universitario di Tubinga. </w:t>
      </w:r>
      <w:r>
        <w:rPr>
          <w:lang w:val="es-ES"/>
        </w:rPr>
        <w:t xml:space="preserve">È responsabile del progetto della Rete europea di riferimento per le malattie rare (ERN-RND). </w:t>
      </w:r>
    </w:p>
    <w:p w14:paraId="59218823" w14:textId="77777777" w:rsidR="00CA5DFF" w:rsidRDefault="00547825">
      <w:pPr>
        <w:rPr>
          <w:lang w:val="es-ES"/>
        </w:rPr>
      </w:pPr>
      <w:r>
        <w:rPr>
          <w:b/>
          <w:lang w:val="es-ES"/>
        </w:rPr>
        <w:t xml:space="preserve">Holm Graessner </w:t>
      </w:r>
      <w:r>
        <w:rPr>
          <w:lang w:val="es-ES"/>
        </w:rPr>
        <w:t>è direttore generale del Centro per le malattie rare di Tubinga, Germania. È coordinatore dell'ERN-RND.</w:t>
      </w:r>
    </w:p>
    <w:p w14:paraId="76709262" w14:textId="77777777" w:rsidR="00CA5DFF" w:rsidRDefault="00CA5DFF">
      <w:pPr>
        <w:rPr>
          <w:lang w:val="es-ES"/>
        </w:rPr>
      </w:pPr>
    </w:p>
    <w:p w14:paraId="57ACBA7A" w14:textId="77777777" w:rsidR="00CA5DFF" w:rsidRDefault="00CA5DFF">
      <w:pPr>
        <w:rPr>
          <w:lang w:val="es-ES"/>
        </w:rPr>
      </w:pPr>
    </w:p>
    <w:p w14:paraId="187AC459" w14:textId="77777777" w:rsidR="00CA5DFF" w:rsidRDefault="00547825">
      <w:pPr>
        <w:rPr>
          <w:b/>
          <w:lang w:val="es-ES"/>
        </w:rPr>
      </w:pPr>
      <w:r>
        <w:rPr>
          <w:b/>
          <w:sz w:val="32"/>
          <w:lang w:val="es-ES"/>
        </w:rPr>
        <w:t>Infografiche alla pagina successiva:</w:t>
      </w:r>
    </w:p>
    <w:p w14:paraId="38CB3EA2" w14:textId="77777777" w:rsidR="00CA5DFF" w:rsidRDefault="00547825">
      <w:pPr>
        <w:rPr>
          <w:lang w:val="es-ES"/>
        </w:rPr>
      </w:pPr>
      <w:r>
        <w:rPr>
          <w:lang w:val="es-ES"/>
        </w:rPr>
        <w:br w:type="page"/>
      </w:r>
    </w:p>
    <w:tbl>
      <w:tblPr>
        <w:tblStyle w:val="Grigliatabella"/>
        <w:tblW w:w="0" w:type="auto"/>
        <w:tblLook w:val="04A0" w:firstRow="1" w:lastRow="0" w:firstColumn="1" w:lastColumn="0" w:noHBand="0" w:noVBand="1"/>
      </w:tblPr>
      <w:tblGrid>
        <w:gridCol w:w="1346"/>
        <w:gridCol w:w="1184"/>
        <w:gridCol w:w="1288"/>
        <w:gridCol w:w="1288"/>
        <w:gridCol w:w="1302"/>
        <w:gridCol w:w="1316"/>
        <w:gridCol w:w="1338"/>
      </w:tblGrid>
      <w:tr w:rsidR="00CA5DFF" w14:paraId="3BF82B62" w14:textId="77777777">
        <w:tc>
          <w:tcPr>
            <w:tcW w:w="1352" w:type="dxa"/>
          </w:tcPr>
          <w:p w14:paraId="682E9E72" w14:textId="77777777" w:rsidR="00CA5DFF" w:rsidRDefault="00547825">
            <w:pPr>
              <w:autoSpaceDE w:val="0"/>
              <w:autoSpaceDN w:val="0"/>
              <w:adjustRightInd w:val="0"/>
              <w:rPr>
                <w:rFonts w:ascii="Montserrat-Black" w:hAnsi="Montserrat-Black" w:cs="Montserrat-Black"/>
                <w:sz w:val="21"/>
                <w:szCs w:val="21"/>
                <w:lang w:eastAsia="en-US"/>
              </w:rPr>
            </w:pPr>
            <w:r>
              <w:rPr>
                <w:rFonts w:ascii="Montserrat-Black" w:hAnsi="Montserrat-Black" w:cs="Montserrat-Black"/>
                <w:sz w:val="21"/>
                <w:szCs w:val="21"/>
                <w:lang w:eastAsia="en-US"/>
              </w:rPr>
              <w:lastRenderedPageBreak/>
              <w:t>FASE</w:t>
            </w:r>
          </w:p>
        </w:tc>
        <w:tc>
          <w:tcPr>
            <w:tcW w:w="1233" w:type="dxa"/>
          </w:tcPr>
          <w:p w14:paraId="5F817432" w14:textId="77777777" w:rsidR="00CA5DFF" w:rsidRDefault="00547825">
            <w:pPr>
              <w:jc w:val="center"/>
              <w:rPr>
                <w:rFonts w:ascii="Montserrat" w:hAnsi="Montserrat"/>
                <w:b/>
                <w:bCs/>
                <w:sz w:val="20"/>
                <w:szCs w:val="20"/>
                <w:lang w:val="pt-PT"/>
              </w:rPr>
            </w:pPr>
            <w:r>
              <w:rPr>
                <w:rFonts w:ascii="Montserrat" w:hAnsi="Montserrat"/>
                <w:b/>
                <w:bCs/>
                <w:sz w:val="20"/>
                <w:szCs w:val="20"/>
                <w:lang w:val="pt-PT"/>
              </w:rPr>
              <w:t>#0</w:t>
            </w:r>
          </w:p>
        </w:tc>
        <w:tc>
          <w:tcPr>
            <w:tcW w:w="1316" w:type="dxa"/>
          </w:tcPr>
          <w:p w14:paraId="04539AE1" w14:textId="77777777" w:rsidR="00CA5DFF" w:rsidRDefault="00547825">
            <w:pPr>
              <w:jc w:val="center"/>
              <w:rPr>
                <w:rFonts w:ascii="Montserrat" w:hAnsi="Montserrat"/>
                <w:b/>
                <w:bCs/>
                <w:sz w:val="20"/>
                <w:szCs w:val="20"/>
                <w:lang w:val="pt-PT"/>
              </w:rPr>
            </w:pPr>
            <w:r>
              <w:rPr>
                <w:rFonts w:ascii="Montserrat" w:hAnsi="Montserrat"/>
                <w:b/>
                <w:bCs/>
                <w:sz w:val="20"/>
                <w:szCs w:val="20"/>
                <w:lang w:val="pt-PT"/>
              </w:rPr>
              <w:t>#1</w:t>
            </w:r>
          </w:p>
        </w:tc>
        <w:tc>
          <w:tcPr>
            <w:tcW w:w="1316" w:type="dxa"/>
          </w:tcPr>
          <w:p w14:paraId="16694EC1" w14:textId="77777777" w:rsidR="00CA5DFF" w:rsidRDefault="00547825">
            <w:pPr>
              <w:jc w:val="center"/>
              <w:rPr>
                <w:rFonts w:ascii="Montserrat" w:hAnsi="Montserrat"/>
                <w:b/>
                <w:bCs/>
                <w:sz w:val="20"/>
                <w:szCs w:val="20"/>
                <w:lang w:val="pt-PT"/>
              </w:rPr>
            </w:pPr>
            <w:r>
              <w:rPr>
                <w:rFonts w:ascii="Montserrat" w:hAnsi="Montserrat"/>
                <w:b/>
                <w:bCs/>
                <w:sz w:val="20"/>
                <w:szCs w:val="20"/>
                <w:lang w:val="pt-PT"/>
              </w:rPr>
              <w:t>#2</w:t>
            </w:r>
          </w:p>
        </w:tc>
        <w:tc>
          <w:tcPr>
            <w:tcW w:w="1335" w:type="dxa"/>
          </w:tcPr>
          <w:p w14:paraId="60FF119C" w14:textId="77777777" w:rsidR="00CA5DFF" w:rsidRDefault="00547825">
            <w:pPr>
              <w:jc w:val="center"/>
              <w:rPr>
                <w:rFonts w:ascii="Montserrat" w:hAnsi="Montserrat"/>
                <w:b/>
                <w:bCs/>
                <w:sz w:val="20"/>
                <w:szCs w:val="20"/>
                <w:lang w:val="pt-PT"/>
              </w:rPr>
            </w:pPr>
            <w:r>
              <w:rPr>
                <w:rFonts w:ascii="Montserrat" w:hAnsi="Montserrat"/>
                <w:b/>
                <w:bCs/>
                <w:sz w:val="20"/>
                <w:szCs w:val="20"/>
                <w:lang w:val="pt-PT"/>
              </w:rPr>
              <w:t>#3</w:t>
            </w:r>
          </w:p>
        </w:tc>
        <w:tc>
          <w:tcPr>
            <w:tcW w:w="1353" w:type="dxa"/>
          </w:tcPr>
          <w:p w14:paraId="34538329" w14:textId="77777777" w:rsidR="00CA5DFF" w:rsidRDefault="00547825">
            <w:pPr>
              <w:jc w:val="center"/>
              <w:rPr>
                <w:rFonts w:ascii="Montserrat" w:hAnsi="Montserrat"/>
                <w:b/>
                <w:bCs/>
                <w:sz w:val="20"/>
                <w:szCs w:val="20"/>
                <w:lang w:val="pt-PT"/>
              </w:rPr>
            </w:pPr>
            <w:r>
              <w:rPr>
                <w:rFonts w:ascii="Montserrat" w:hAnsi="Montserrat"/>
                <w:b/>
                <w:bCs/>
                <w:sz w:val="20"/>
                <w:szCs w:val="20"/>
                <w:lang w:val="pt-PT"/>
              </w:rPr>
              <w:t>#4</w:t>
            </w:r>
          </w:p>
        </w:tc>
        <w:tc>
          <w:tcPr>
            <w:tcW w:w="1383" w:type="dxa"/>
          </w:tcPr>
          <w:p w14:paraId="02DB8E8B" w14:textId="77777777" w:rsidR="00CA5DFF" w:rsidRDefault="00547825">
            <w:pPr>
              <w:jc w:val="center"/>
              <w:rPr>
                <w:rFonts w:ascii="Montserrat" w:hAnsi="Montserrat"/>
                <w:b/>
                <w:bCs/>
                <w:sz w:val="20"/>
                <w:szCs w:val="20"/>
                <w:lang w:val="pt-PT"/>
              </w:rPr>
            </w:pPr>
            <w:r>
              <w:rPr>
                <w:rFonts w:ascii="Montserrat" w:hAnsi="Montserrat"/>
                <w:b/>
                <w:bCs/>
                <w:sz w:val="20"/>
                <w:szCs w:val="20"/>
                <w:lang w:val="pt-PT"/>
              </w:rPr>
              <w:t>#5</w:t>
            </w:r>
          </w:p>
        </w:tc>
      </w:tr>
      <w:tr w:rsidR="00CA5DFF" w14:paraId="25753EEE" w14:textId="77777777">
        <w:tc>
          <w:tcPr>
            <w:tcW w:w="1352" w:type="dxa"/>
          </w:tcPr>
          <w:p w14:paraId="3AA533FC" w14:textId="77777777" w:rsidR="00CA5DFF" w:rsidRDefault="00547825">
            <w:pPr>
              <w:rPr>
                <w:rFonts w:ascii="Montserrat" w:hAnsi="Montserrat"/>
                <w:b/>
                <w:bCs/>
                <w:sz w:val="20"/>
                <w:szCs w:val="20"/>
                <w:lang w:val="pt-PT"/>
              </w:rPr>
            </w:pPr>
            <w:r>
              <w:rPr>
                <w:rFonts w:ascii="Montserrat-Black" w:hAnsi="Montserrat-Black" w:cs="Montserrat-Black"/>
                <w:sz w:val="21"/>
                <w:szCs w:val="21"/>
                <w:lang w:eastAsia="en-US"/>
              </w:rPr>
              <w:t>MAPPATURA</w:t>
            </w:r>
          </w:p>
        </w:tc>
        <w:tc>
          <w:tcPr>
            <w:tcW w:w="1233" w:type="dxa"/>
          </w:tcPr>
          <w:p w14:paraId="6EC80BCF" w14:textId="77777777" w:rsidR="00CA5DFF" w:rsidRDefault="00547825">
            <w:pPr>
              <w:autoSpaceDE w:val="0"/>
              <w:autoSpaceDN w:val="0"/>
              <w:adjustRightInd w:val="0"/>
              <w:rPr>
                <w:rFonts w:ascii="Montserrat" w:hAnsi="Montserrat"/>
                <w:b/>
                <w:bCs/>
                <w:sz w:val="12"/>
                <w:szCs w:val="12"/>
                <w:lang w:val="pt-PT"/>
              </w:rPr>
            </w:pPr>
            <w:r>
              <w:rPr>
                <w:rFonts w:ascii="Montserrat-Black" w:hAnsi="Montserrat-Black" w:cs="Montserrat-Black"/>
                <w:sz w:val="11"/>
                <w:szCs w:val="11"/>
                <w:lang w:eastAsia="en-US"/>
              </w:rPr>
              <w:t xml:space="preserve">PERSONA </w:t>
            </w:r>
          </w:p>
        </w:tc>
        <w:tc>
          <w:tcPr>
            <w:tcW w:w="1316" w:type="dxa"/>
          </w:tcPr>
          <w:p w14:paraId="0B79E60F" w14:textId="77777777" w:rsidR="00CA5DFF" w:rsidRDefault="00547825">
            <w:pPr>
              <w:autoSpaceDE w:val="0"/>
              <w:autoSpaceDN w:val="0"/>
              <w:adjustRightInd w:val="0"/>
              <w:rPr>
                <w:rFonts w:ascii="Montserrat-Black" w:hAnsi="Montserrat-Black" w:cs="Montserrat-Black"/>
                <w:sz w:val="11"/>
                <w:szCs w:val="11"/>
                <w:lang w:val="pt-PT" w:eastAsia="en-US"/>
              </w:rPr>
            </w:pPr>
            <w:r>
              <w:rPr>
                <w:rFonts w:ascii="Montserrat-Black" w:hAnsi="Montserrat-Black" w:cs="Montserrat-Black"/>
                <w:sz w:val="11"/>
                <w:szCs w:val="11"/>
                <w:lang w:val="pt-PT" w:eastAsia="en-US"/>
              </w:rPr>
              <w:t>COMPAIONO I PRIMI SINTOMI E INIZIA IL PERCORSO MEDICO</w:t>
            </w:r>
          </w:p>
          <w:p w14:paraId="5E7B899D" w14:textId="77777777" w:rsidR="00CA5DFF" w:rsidRDefault="00CA5DFF">
            <w:pPr>
              <w:rPr>
                <w:rFonts w:ascii="Montserrat" w:hAnsi="Montserrat"/>
                <w:b/>
                <w:bCs/>
                <w:sz w:val="12"/>
                <w:szCs w:val="12"/>
                <w:lang w:val="pt-PT"/>
              </w:rPr>
            </w:pPr>
          </w:p>
        </w:tc>
        <w:tc>
          <w:tcPr>
            <w:tcW w:w="1316" w:type="dxa"/>
          </w:tcPr>
          <w:p w14:paraId="445B46C5" w14:textId="77777777" w:rsidR="00CA5DFF" w:rsidRDefault="00547825">
            <w:pPr>
              <w:autoSpaceDE w:val="0"/>
              <w:autoSpaceDN w:val="0"/>
              <w:adjustRightInd w:val="0"/>
              <w:rPr>
                <w:rFonts w:ascii="Montserrat-Black" w:hAnsi="Montserrat-Black" w:cs="Montserrat-Black"/>
                <w:sz w:val="11"/>
                <w:szCs w:val="11"/>
                <w:lang w:eastAsia="en-US"/>
              </w:rPr>
            </w:pPr>
            <w:r>
              <w:rPr>
                <w:rFonts w:ascii="Montserrat-Black" w:hAnsi="Montserrat-Black" w:cs="Montserrat-Black"/>
                <w:sz w:val="11"/>
                <w:szCs w:val="11"/>
                <w:lang w:eastAsia="en-US"/>
              </w:rPr>
              <w:t xml:space="preserve">COME </w:t>
            </w:r>
            <w:r>
              <w:rPr>
                <w:rFonts w:ascii="Montserrat-Black" w:hAnsi="Montserrat-Black" w:cs="Montserrat-Black"/>
                <w:sz w:val="11"/>
                <w:szCs w:val="11"/>
                <w:lang w:eastAsia="en-US"/>
              </w:rPr>
              <w:t>NASCE IL CD DI DIAGNOSI (CD) E IL RAPPORTO CON IL MEDICO</w:t>
            </w:r>
          </w:p>
          <w:p w14:paraId="7CB6BB45" w14:textId="77777777" w:rsidR="00CA5DFF" w:rsidRDefault="00CA5DFF">
            <w:pPr>
              <w:rPr>
                <w:rFonts w:ascii="Montserrat" w:hAnsi="Montserrat"/>
                <w:b/>
                <w:bCs/>
                <w:sz w:val="12"/>
                <w:szCs w:val="12"/>
                <w:lang w:val="pt-PT"/>
              </w:rPr>
            </w:pPr>
          </w:p>
        </w:tc>
        <w:tc>
          <w:tcPr>
            <w:tcW w:w="1335" w:type="dxa"/>
          </w:tcPr>
          <w:p w14:paraId="093B3FC1" w14:textId="77777777" w:rsidR="00CA5DFF" w:rsidRDefault="00547825">
            <w:pPr>
              <w:autoSpaceDE w:val="0"/>
              <w:autoSpaceDN w:val="0"/>
              <w:adjustRightInd w:val="0"/>
              <w:rPr>
                <w:rFonts w:ascii="Montserrat" w:hAnsi="Montserrat"/>
                <w:b/>
                <w:bCs/>
                <w:sz w:val="12"/>
                <w:szCs w:val="12"/>
                <w:lang w:val="pt-PT"/>
              </w:rPr>
            </w:pPr>
            <w:r>
              <w:rPr>
                <w:rFonts w:ascii="Montserrat-Black" w:hAnsi="Montserrat-Black" w:cs="Montserrat-Black"/>
                <w:sz w:val="11"/>
                <w:szCs w:val="11"/>
                <w:lang w:eastAsia="en-US"/>
              </w:rPr>
              <w:t xml:space="preserve">INIZIO DELL'ASSISTENZA CD </w:t>
            </w:r>
          </w:p>
          <w:p w14:paraId="410981FD" w14:textId="77777777" w:rsidR="00CA5DFF" w:rsidRDefault="00CA5DFF">
            <w:pPr>
              <w:rPr>
                <w:rFonts w:ascii="Montserrat" w:hAnsi="Montserrat"/>
                <w:b/>
                <w:bCs/>
                <w:sz w:val="12"/>
                <w:szCs w:val="12"/>
                <w:lang w:val="pt-PT"/>
              </w:rPr>
            </w:pPr>
          </w:p>
        </w:tc>
        <w:tc>
          <w:tcPr>
            <w:tcW w:w="1353" w:type="dxa"/>
          </w:tcPr>
          <w:p w14:paraId="24CCAD90" w14:textId="77777777" w:rsidR="00CA5DFF" w:rsidRDefault="00547825">
            <w:pPr>
              <w:autoSpaceDE w:val="0"/>
              <w:autoSpaceDN w:val="0"/>
              <w:adjustRightInd w:val="0"/>
              <w:rPr>
                <w:rFonts w:ascii="Montserrat-Black" w:hAnsi="Montserrat-Black" w:cs="Montserrat-Black"/>
                <w:sz w:val="11"/>
                <w:szCs w:val="11"/>
                <w:lang w:eastAsia="en-US"/>
              </w:rPr>
            </w:pPr>
            <w:r>
              <w:rPr>
                <w:rFonts w:ascii="Montserrat-Black" w:hAnsi="Montserrat-Black" w:cs="Montserrat-Black"/>
                <w:sz w:val="11"/>
                <w:szCs w:val="11"/>
                <w:lang w:eastAsia="en-US"/>
              </w:rPr>
              <w:t>INIZIO DEL TRATTAMENTO E IMPATTO DELLE INIEZIONI SUCCESSIVE</w:t>
            </w:r>
          </w:p>
        </w:tc>
        <w:tc>
          <w:tcPr>
            <w:tcW w:w="1383" w:type="dxa"/>
          </w:tcPr>
          <w:p w14:paraId="5B2B414E" w14:textId="77777777" w:rsidR="00CA5DFF" w:rsidRDefault="00547825">
            <w:pPr>
              <w:autoSpaceDE w:val="0"/>
              <w:autoSpaceDN w:val="0"/>
              <w:adjustRightInd w:val="0"/>
              <w:rPr>
                <w:rFonts w:ascii="Montserrat-Black" w:hAnsi="Montserrat-Black" w:cs="Montserrat-Black"/>
                <w:sz w:val="11"/>
                <w:szCs w:val="11"/>
                <w:lang w:val="es-ES" w:eastAsia="en-US"/>
              </w:rPr>
            </w:pPr>
            <w:r>
              <w:rPr>
                <w:rFonts w:ascii="Montserrat-Black" w:hAnsi="Montserrat-Black" w:cs="Montserrat-Black"/>
                <w:sz w:val="11"/>
                <w:szCs w:val="11"/>
                <w:lang w:val="es-ES" w:eastAsia="en-US"/>
              </w:rPr>
              <w:t>LA CONVIVENZA CON IL CD E IL TRATTAMENTO</w:t>
            </w:r>
          </w:p>
        </w:tc>
      </w:tr>
      <w:tr w:rsidR="00CA5DFF" w14:paraId="1273EDA4" w14:textId="77777777">
        <w:tc>
          <w:tcPr>
            <w:tcW w:w="1352" w:type="dxa"/>
          </w:tcPr>
          <w:p w14:paraId="1DFBF207" w14:textId="77777777" w:rsidR="00CA5DFF" w:rsidRDefault="00547825">
            <w:pPr>
              <w:rPr>
                <w:rFonts w:ascii="Montserrat" w:hAnsi="Montserrat"/>
                <w:b/>
                <w:bCs/>
                <w:sz w:val="12"/>
                <w:szCs w:val="12"/>
                <w:lang w:val="pt-PT"/>
              </w:rPr>
            </w:pPr>
            <w:r>
              <w:rPr>
                <w:rFonts w:ascii="Montserrat" w:hAnsi="Montserrat"/>
                <w:b/>
                <w:bCs/>
                <w:sz w:val="12"/>
                <w:szCs w:val="12"/>
                <w:lang w:val="pt-PT"/>
              </w:rPr>
              <w:t>Età dei pazienti</w:t>
            </w:r>
          </w:p>
        </w:tc>
        <w:tc>
          <w:tcPr>
            <w:tcW w:w="1233" w:type="dxa"/>
          </w:tcPr>
          <w:p w14:paraId="6580A78B" w14:textId="77777777" w:rsidR="00CA5DFF" w:rsidRDefault="00CA5DFF">
            <w:pPr>
              <w:rPr>
                <w:sz w:val="20"/>
                <w:szCs w:val="20"/>
                <w:lang w:val="pt-PT"/>
              </w:rPr>
            </w:pPr>
          </w:p>
        </w:tc>
        <w:tc>
          <w:tcPr>
            <w:tcW w:w="1316" w:type="dxa"/>
          </w:tcPr>
          <w:p w14:paraId="13A877C2" w14:textId="77777777" w:rsidR="00CA5DFF" w:rsidRDefault="00547825">
            <w:pPr>
              <w:pStyle w:val="NormaleWeb"/>
              <w:shd w:val="clear" w:color="auto" w:fill="FFFFFF"/>
              <w:jc w:val="center"/>
            </w:pPr>
            <w:r>
              <w:rPr>
                <w:rFonts w:ascii="Montserrat" w:hAnsi="Montserrat"/>
                <w:b/>
                <w:bCs/>
                <w:sz w:val="12"/>
                <w:szCs w:val="12"/>
              </w:rPr>
              <w:t>39-42</w:t>
            </w:r>
          </w:p>
        </w:tc>
        <w:tc>
          <w:tcPr>
            <w:tcW w:w="1316" w:type="dxa"/>
          </w:tcPr>
          <w:p w14:paraId="41071568" w14:textId="77777777" w:rsidR="00CA5DFF" w:rsidRDefault="00547825">
            <w:pPr>
              <w:jc w:val="center"/>
              <w:rPr>
                <w:rFonts w:ascii="Montserrat" w:hAnsi="Montserrat"/>
                <w:b/>
                <w:bCs/>
                <w:sz w:val="12"/>
                <w:szCs w:val="12"/>
                <w:lang w:val="pt-PT"/>
              </w:rPr>
            </w:pPr>
            <w:r>
              <w:rPr>
                <w:rFonts w:ascii="Montserrat" w:hAnsi="Montserrat"/>
                <w:b/>
                <w:bCs/>
                <w:sz w:val="12"/>
                <w:szCs w:val="12"/>
                <w:lang w:val="pt-PT"/>
              </w:rPr>
              <w:t>42</w:t>
            </w:r>
          </w:p>
        </w:tc>
        <w:tc>
          <w:tcPr>
            <w:tcW w:w="1335" w:type="dxa"/>
          </w:tcPr>
          <w:p w14:paraId="47CD1F02" w14:textId="77777777" w:rsidR="00CA5DFF" w:rsidRDefault="00547825">
            <w:pPr>
              <w:jc w:val="center"/>
              <w:rPr>
                <w:rFonts w:ascii="Montserrat" w:hAnsi="Montserrat"/>
                <w:b/>
                <w:bCs/>
                <w:sz w:val="12"/>
                <w:szCs w:val="12"/>
                <w:lang w:val="pt-PT"/>
              </w:rPr>
            </w:pPr>
            <w:r>
              <w:rPr>
                <w:rFonts w:ascii="Montserrat" w:hAnsi="Montserrat"/>
                <w:b/>
                <w:bCs/>
                <w:sz w:val="12"/>
                <w:szCs w:val="12"/>
                <w:lang w:val="pt-PT"/>
              </w:rPr>
              <w:t>42</w:t>
            </w:r>
          </w:p>
        </w:tc>
        <w:tc>
          <w:tcPr>
            <w:tcW w:w="1353" w:type="dxa"/>
          </w:tcPr>
          <w:p w14:paraId="232B5C9B" w14:textId="77777777" w:rsidR="00CA5DFF" w:rsidRDefault="00547825">
            <w:pPr>
              <w:jc w:val="center"/>
              <w:rPr>
                <w:rFonts w:ascii="Montserrat" w:hAnsi="Montserrat"/>
                <w:b/>
                <w:bCs/>
                <w:sz w:val="12"/>
                <w:szCs w:val="12"/>
                <w:lang w:val="pt-PT"/>
              </w:rPr>
            </w:pPr>
            <w:r>
              <w:rPr>
                <w:rFonts w:ascii="Montserrat" w:hAnsi="Montserrat"/>
                <w:b/>
                <w:bCs/>
                <w:sz w:val="12"/>
                <w:szCs w:val="12"/>
                <w:lang w:val="pt-PT"/>
              </w:rPr>
              <w:t>42 - 44</w:t>
            </w:r>
          </w:p>
        </w:tc>
        <w:tc>
          <w:tcPr>
            <w:tcW w:w="1383" w:type="dxa"/>
          </w:tcPr>
          <w:p w14:paraId="518C67B8" w14:textId="77777777" w:rsidR="00CA5DFF" w:rsidRDefault="00547825">
            <w:pPr>
              <w:ind w:left="720"/>
              <w:rPr>
                <w:rFonts w:ascii="Montserrat" w:hAnsi="Montserrat"/>
                <w:b/>
                <w:bCs/>
                <w:sz w:val="12"/>
                <w:szCs w:val="12"/>
                <w:lang w:val="pt-PT"/>
              </w:rPr>
            </w:pPr>
            <w:r>
              <w:rPr>
                <w:rFonts w:ascii="Montserrat" w:hAnsi="Montserrat"/>
                <w:b/>
                <w:bCs/>
                <w:sz w:val="12"/>
                <w:szCs w:val="12"/>
                <w:lang w:val="pt-PT"/>
              </w:rPr>
              <w:t>&gt; 44</w:t>
            </w:r>
          </w:p>
        </w:tc>
      </w:tr>
      <w:tr w:rsidR="00CA5DFF" w14:paraId="455979C3" w14:textId="77777777">
        <w:tc>
          <w:tcPr>
            <w:tcW w:w="1352" w:type="dxa"/>
          </w:tcPr>
          <w:p w14:paraId="0470605C" w14:textId="77777777" w:rsidR="00CA5DFF" w:rsidRDefault="00547825">
            <w:pPr>
              <w:rPr>
                <w:rFonts w:ascii="Montserrat" w:hAnsi="Montserrat"/>
                <w:b/>
                <w:bCs/>
                <w:sz w:val="12"/>
                <w:szCs w:val="12"/>
                <w:lang w:val="pt-PT"/>
              </w:rPr>
            </w:pPr>
            <w:r>
              <w:rPr>
                <w:rFonts w:ascii="Montserrat" w:hAnsi="Montserrat"/>
                <w:b/>
                <w:bCs/>
                <w:sz w:val="12"/>
                <w:szCs w:val="12"/>
                <w:lang w:val="pt-PT"/>
              </w:rPr>
              <w:t>Emozioni</w:t>
            </w:r>
          </w:p>
          <w:p w14:paraId="662D4A3D" w14:textId="77777777" w:rsidR="00CA5DFF" w:rsidRDefault="00CA5DFF">
            <w:pPr>
              <w:rPr>
                <w:rFonts w:ascii="Montserrat" w:hAnsi="Montserrat"/>
                <w:b/>
                <w:bCs/>
                <w:sz w:val="12"/>
                <w:szCs w:val="12"/>
                <w:lang w:val="pt-PT"/>
              </w:rPr>
            </w:pPr>
          </w:p>
        </w:tc>
        <w:tc>
          <w:tcPr>
            <w:tcW w:w="1233" w:type="dxa"/>
          </w:tcPr>
          <w:p w14:paraId="7285F56D" w14:textId="77777777" w:rsidR="00CA5DFF" w:rsidRDefault="00547825">
            <w:pPr>
              <w:rPr>
                <w:rFonts w:ascii="Montserrat" w:hAnsi="Montserrat"/>
                <w:b/>
                <w:bCs/>
                <w:sz w:val="12"/>
                <w:szCs w:val="12"/>
                <w:lang w:val="pt-PT"/>
              </w:rPr>
            </w:pPr>
            <w:r>
              <w:rPr>
                <w:rFonts w:ascii="Montserrat" w:hAnsi="Montserrat"/>
                <w:b/>
                <w:bCs/>
                <w:noProof/>
                <w:sz w:val="12"/>
                <w:szCs w:val="12"/>
                <w:lang w:val="pt-PT"/>
              </w:rPr>
              <mc:AlternateContent>
                <mc:Choice Requires="wps">
                  <w:drawing>
                    <wp:anchor distT="0" distB="0" distL="114300" distR="114300" simplePos="0" relativeHeight="251686912" behindDoc="0" locked="0" layoutInCell="1" allowOverlap="1" wp14:anchorId="44794A45" wp14:editId="7C231BAB">
                      <wp:simplePos x="0" y="0"/>
                      <wp:positionH relativeFrom="column">
                        <wp:posOffset>240182</wp:posOffset>
                      </wp:positionH>
                      <wp:positionV relativeFrom="paragraph">
                        <wp:posOffset>22225</wp:posOffset>
                      </wp:positionV>
                      <wp:extent cx="215153" cy="170329"/>
                      <wp:effectExtent l="0" t="0" r="13970" b="20320"/>
                      <wp:wrapNone/>
                      <wp:docPr id="248865858" name="Sorriso 1"/>
                      <wp:cNvGraphicFramePr/>
                      <a:graphic xmlns:a="http://schemas.openxmlformats.org/drawingml/2006/main">
                        <a:graphicData uri="http://schemas.microsoft.com/office/word/2010/wordprocessingShape">
                          <wps:wsp>
                            <wps:cNvSpPr/>
                            <wps:spPr>
                              <a:xfrm>
                                <a:off x="0" y="0"/>
                                <a:ext cx="215153" cy="170329"/>
                              </a:xfrm>
                              <a:prstGeom prst="smileyFac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textboxrect="3163,3163,18437,18437" gradientshapeok="t" o:connecttype="custom" o:connectlocs="10800,0;3163,3163;0,10800;3163,18437;10800,21600;18437,18437;21600,10800;18437,3163" o:extrusionok="f"/>
                      <v:handles>
                        <v:h position="center,#0" yrange="15510,17520"/>
                      </v:handles>
                      <o:complex v:ext="view"/>
                    </v:shapetype>
                    <v:shape id="Sorriso 1" style="position:absolute;margin-left:18.9pt;margin-top:1.75pt;width:16.95pt;height:13.4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a121c [484]" strokeweight="2pt" type="#_x0000_t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PYgQIAAE8FAAAOAAAAZHJzL2Uyb0RvYy54bWysVFtP2zAUfp+0/2D5fSQpLZSKFFWgTpMQ&#10;oJWJZ+PYxJLt49lu0+7X79hJAxpoD9NeEp/bdy7+ji+v9kaTnfBBga1pdVJSIiyHRtmXmv54XH+Z&#10;UxIisw3TYEVNDyLQq+XnT5edW4gJtKAb4QmC2LDoXE3bGN2iKAJvhWHhBJywaJTgDYso+pei8axD&#10;dKOLSVmeFR34xnngIgTU3vRGusz4Ugoe76UMIhJdU6wt5q/P3+f0LZaXbPHimWsVH8pg/1CFYcpi&#10;0hHqhkVGtl69gzKKewgg4wkHU4CUiovcA3ZTlX90s2mZE7kXHE5w45jC/4Pld7sHT1RT08l0Pj+b&#10;zWd4YZYZvKoNeK8CkCoNqXNhgb4b9+AHKeAxdbyX3qQ/9kL2ebCHcbBiHwlH5aSaVbNTSjiaqvPy&#10;dHKRMIvXYOdD/CrAkHSoaTBKi8Oa8dQ9W7DdbYh9wNExqS2sldZJn6rr68mneNAiOWj7XUhsLlWQ&#10;gTKtxLX2ZMeQEIxzYWPVm1rWiF5dzcoyMwMLHCNyuRkwIUtMPGIPAImy77H7sgf/FCoyK8fg8m+F&#10;9cFjRM4MNo7BRlnwHwFo7GrI3Psfh9SPJk3pGZoDXr2HfieC42uFw79lIT4wj0uA64KLHe/xIzV0&#10;NYXhREkL/tdH+uSP3EQrJR0uFd7kzy3zghL9zSJrL6rpNG1hFqaz8wkK/q3l+a3Fbs014DVV+IQ4&#10;no/JP+rjUXowT7j/q5QVTcxyzF1THv1RuI79suMLwsVqld1w8xyLt3bjeAJPU020etw/Me8GBkak&#10;7h0cF/AdBXvfFGlhtY0gVebn61yHeePWZuIML0x6Ft7K2ev1HVz+BgAA//8DAFBLAwQUAAYACAAA&#10;ACEAzMTOw9wAAAAGAQAADwAAAGRycy9kb3ducmV2LnhtbEyOQUvDQBSE74L/YXmCN7upRaMxmyKF&#10;FUE8NAZ73WafSWj2bchu09hf7/Okp2GYYebL17PrxYRj6DwpWC4SEEi1tx01CqoPffMAIkRD1vSe&#10;UME3BlgXlxe5yaw/0RanMjaCRyhkRkEb45BJGeoWnQkLPyBx9uVHZyLbsZF2NCced728TZJ76UxH&#10;/NCaATct1ofy6BScK/22O1fu/fHlsJvcp9avm1IrdX01Pz+BiDjHvzL84jM6FMy090eyQfQKVimT&#10;R9Y7EBynyxTEnm2yAlnk8j9+8QMAAP//AwBQSwECLQAUAAYACAAAACEAtoM4kv4AAADhAQAAEwAA&#10;AAAAAAAAAAAAAAAAAAAAW0NvbnRlbnRfVHlwZXNdLnhtbFBLAQItABQABgAIAAAAIQA4/SH/1gAA&#10;AJQBAAALAAAAAAAAAAAAAAAAAC8BAABfcmVscy8ucmVsc1BLAQItABQABgAIAAAAIQAHLoPYgQIA&#10;AE8FAAAOAAAAAAAAAAAAAAAAAC4CAABkcnMvZTJvRG9jLnhtbFBLAQItABQABgAIAAAAIQDMxM7D&#10;3AAAAAYBAAAPAAAAAAAAAAAAAAAAANsEAABkcnMvZG93bnJldi54bWxQSwUGAAAAAAQABADzAAAA&#10;5AUAAAAA&#10;"/>
                  </w:pict>
                </mc:Fallback>
              </mc:AlternateContent>
            </w:r>
          </w:p>
          <w:p w14:paraId="18254CB0" w14:textId="77777777" w:rsidR="00CA5DFF" w:rsidRDefault="00CA5DFF">
            <w:pPr>
              <w:jc w:val="center"/>
              <w:rPr>
                <w:rFonts w:ascii="Montserrat" w:hAnsi="Montserrat"/>
                <w:b/>
                <w:bCs/>
                <w:sz w:val="12"/>
                <w:szCs w:val="12"/>
                <w:lang w:val="pt-PT"/>
              </w:rPr>
            </w:pPr>
          </w:p>
          <w:p w14:paraId="69FBB99A" w14:textId="77777777" w:rsidR="00CA5DFF" w:rsidRDefault="00CA5DFF">
            <w:pPr>
              <w:jc w:val="center"/>
              <w:rPr>
                <w:rFonts w:ascii="Montserrat" w:hAnsi="Montserrat"/>
                <w:b/>
                <w:bCs/>
                <w:sz w:val="12"/>
                <w:szCs w:val="12"/>
                <w:lang w:val="pt-PT"/>
              </w:rPr>
            </w:pPr>
          </w:p>
          <w:p w14:paraId="790C3597" w14:textId="77777777" w:rsidR="00CA5DFF" w:rsidRDefault="00547825">
            <w:pPr>
              <w:jc w:val="center"/>
              <w:rPr>
                <w:rFonts w:ascii="Montserrat" w:hAnsi="Montserrat"/>
                <w:b/>
                <w:bCs/>
                <w:sz w:val="12"/>
                <w:szCs w:val="12"/>
                <w:lang w:val="pt-PT"/>
              </w:rPr>
            </w:pPr>
            <w:r>
              <w:rPr>
                <w:rFonts w:ascii="Montserrat" w:hAnsi="Montserrat"/>
                <w:b/>
                <w:bCs/>
                <w:sz w:val="12"/>
                <w:szCs w:val="12"/>
                <w:lang w:val="pt-PT"/>
              </w:rPr>
              <w:t xml:space="preserve">Molto </w:t>
            </w:r>
            <w:r>
              <w:rPr>
                <w:rFonts w:ascii="Montserrat" w:hAnsi="Montserrat"/>
                <w:b/>
                <w:bCs/>
                <w:sz w:val="12"/>
                <w:szCs w:val="12"/>
                <w:lang w:val="pt-PT"/>
              </w:rPr>
              <w:t>buono</w:t>
            </w:r>
          </w:p>
          <w:p w14:paraId="6470CA3B" w14:textId="77777777" w:rsidR="00CA5DFF" w:rsidRDefault="00CA5DFF">
            <w:pPr>
              <w:jc w:val="center"/>
              <w:rPr>
                <w:rFonts w:ascii="Montserrat" w:hAnsi="Montserrat"/>
                <w:b/>
                <w:bCs/>
                <w:sz w:val="12"/>
                <w:szCs w:val="12"/>
                <w:lang w:val="pt-PT"/>
              </w:rPr>
            </w:pPr>
          </w:p>
          <w:p w14:paraId="560B1452" w14:textId="77777777" w:rsidR="00CA5DFF" w:rsidRDefault="00CA5DFF">
            <w:pPr>
              <w:jc w:val="center"/>
              <w:rPr>
                <w:rFonts w:ascii="Montserrat" w:hAnsi="Montserrat"/>
                <w:b/>
                <w:bCs/>
                <w:sz w:val="12"/>
                <w:szCs w:val="12"/>
                <w:lang w:val="pt-PT"/>
              </w:rPr>
            </w:pPr>
          </w:p>
          <w:p w14:paraId="0217744C" w14:textId="77777777" w:rsidR="00CA5DFF" w:rsidRDefault="00547825">
            <w:pPr>
              <w:jc w:val="center"/>
              <w:rPr>
                <w:rFonts w:ascii="Montserrat" w:hAnsi="Montserrat"/>
                <w:b/>
                <w:bCs/>
                <w:sz w:val="12"/>
                <w:szCs w:val="12"/>
                <w:lang w:val="pt-PT"/>
              </w:rPr>
            </w:pPr>
            <w:r>
              <w:rPr>
                <w:rFonts w:ascii="Montserrat" w:hAnsi="Montserrat"/>
                <w:b/>
                <w:bCs/>
                <w:noProof/>
                <w:sz w:val="12"/>
                <w:szCs w:val="12"/>
                <w:lang w:val="pt-PT"/>
              </w:rPr>
              <w:drawing>
                <wp:inline distT="0" distB="0" distL="0" distR="0" wp14:anchorId="69E970D2" wp14:editId="3B9A1250">
                  <wp:extent cx="268941" cy="268941"/>
                  <wp:effectExtent l="0" t="0" r="0" b="0"/>
                  <wp:docPr id="2020857173" name="Gráfico 2" descr="Contorno de rosto trist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57173" name="Gráfico 2020857173" descr="Contorno de rosto triste com preenchimento sólido"/>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78463" cy="278463"/>
                          </a:xfrm>
                          <a:prstGeom prst="rect">
                            <a:avLst/>
                          </a:prstGeom>
                        </pic:spPr>
                      </pic:pic>
                    </a:graphicData>
                  </a:graphic>
                </wp:inline>
              </w:drawing>
            </w:r>
          </w:p>
          <w:p w14:paraId="58D5274E" w14:textId="77777777" w:rsidR="00CA5DFF" w:rsidRDefault="00CA5DFF">
            <w:pPr>
              <w:rPr>
                <w:rFonts w:ascii="Montserrat" w:hAnsi="Montserrat"/>
                <w:b/>
                <w:bCs/>
                <w:sz w:val="12"/>
                <w:szCs w:val="12"/>
                <w:lang w:val="pt-PT"/>
              </w:rPr>
            </w:pPr>
          </w:p>
          <w:p w14:paraId="0451AED0" w14:textId="77777777" w:rsidR="00CA5DFF" w:rsidRDefault="00547825">
            <w:pPr>
              <w:jc w:val="center"/>
              <w:rPr>
                <w:rFonts w:ascii="Montserrat" w:hAnsi="Montserrat"/>
                <w:b/>
                <w:bCs/>
                <w:sz w:val="12"/>
                <w:szCs w:val="12"/>
                <w:lang w:val="pt-PT"/>
              </w:rPr>
            </w:pPr>
            <w:r>
              <w:rPr>
                <w:rFonts w:ascii="Montserrat" w:hAnsi="Montserrat"/>
                <w:b/>
                <w:bCs/>
                <w:sz w:val="12"/>
                <w:szCs w:val="12"/>
                <w:lang w:val="pt-PT"/>
              </w:rPr>
              <w:t>Molto male</w:t>
            </w:r>
          </w:p>
          <w:p w14:paraId="4CAC1304" w14:textId="77777777" w:rsidR="00CA5DFF" w:rsidRDefault="00CA5DFF">
            <w:pPr>
              <w:rPr>
                <w:rFonts w:ascii="Montserrat" w:hAnsi="Montserrat"/>
                <w:b/>
                <w:bCs/>
                <w:sz w:val="12"/>
                <w:szCs w:val="12"/>
                <w:lang w:val="pt-PT"/>
              </w:rPr>
            </w:pPr>
          </w:p>
        </w:tc>
        <w:tc>
          <w:tcPr>
            <w:tcW w:w="1316" w:type="dxa"/>
          </w:tcPr>
          <w:p w14:paraId="006255CD" w14:textId="77777777" w:rsidR="00CA5DFF" w:rsidRDefault="00547825">
            <w:pPr>
              <w:rPr>
                <w:rFonts w:ascii="Montserrat" w:hAnsi="Montserrat"/>
                <w:sz w:val="12"/>
                <w:szCs w:val="12"/>
                <w:lang w:val="pt-PT"/>
              </w:rPr>
            </w:pPr>
            <w:r>
              <w:rPr>
                <w:rFonts w:ascii="Montserrat" w:hAnsi="Montserrat"/>
                <w:sz w:val="12"/>
                <w:szCs w:val="12"/>
                <w:lang w:val="pt-PT"/>
              </w:rPr>
              <w:t>STA SUCCEDENDO QUALCOSA AL MIO CORPO. NON SO COSA".</w:t>
            </w:r>
          </w:p>
          <w:p w14:paraId="578248AD" w14:textId="77777777" w:rsidR="00CA5DFF" w:rsidRDefault="00CA5DFF">
            <w:pPr>
              <w:rPr>
                <w:rFonts w:ascii="Montserrat" w:hAnsi="Montserrat"/>
                <w:sz w:val="12"/>
                <w:szCs w:val="12"/>
                <w:lang w:val="pt-PT"/>
              </w:rPr>
            </w:pPr>
          </w:p>
        </w:tc>
        <w:tc>
          <w:tcPr>
            <w:tcW w:w="1316" w:type="dxa"/>
          </w:tcPr>
          <w:p w14:paraId="3C2AFF53" w14:textId="77777777" w:rsidR="00CA5DFF" w:rsidRDefault="00547825">
            <w:pPr>
              <w:rPr>
                <w:rFonts w:ascii="Montserrat" w:hAnsi="Montserrat"/>
                <w:sz w:val="12"/>
                <w:szCs w:val="12"/>
                <w:lang w:val="pt-PT"/>
              </w:rPr>
            </w:pPr>
            <w:r>
              <w:rPr>
                <w:rFonts w:ascii="Montserrat" w:hAnsi="Montserrat"/>
                <w:sz w:val="12"/>
                <w:szCs w:val="12"/>
                <w:lang w:val="pt-PT"/>
              </w:rPr>
              <w:t>SCUSA, COS'È IL CD?</w:t>
            </w:r>
          </w:p>
        </w:tc>
        <w:tc>
          <w:tcPr>
            <w:tcW w:w="1335" w:type="dxa"/>
          </w:tcPr>
          <w:p w14:paraId="5891D949" w14:textId="77777777" w:rsidR="00CA5DFF" w:rsidRDefault="00547825">
            <w:pPr>
              <w:rPr>
                <w:rFonts w:ascii="Montserrat" w:hAnsi="Montserrat"/>
                <w:sz w:val="12"/>
                <w:szCs w:val="12"/>
                <w:lang w:val="pt-PT"/>
              </w:rPr>
            </w:pPr>
            <w:r>
              <w:rPr>
                <w:rFonts w:ascii="Montserrat" w:hAnsi="Montserrat"/>
                <w:sz w:val="12"/>
                <w:szCs w:val="12"/>
                <w:lang w:val="pt-PT"/>
              </w:rPr>
              <w:t>SPERANDO CHE IL TRATTAMENTO RIPORTI LA MIA VITA ALLA NORMALITÀ".</w:t>
            </w:r>
          </w:p>
        </w:tc>
        <w:tc>
          <w:tcPr>
            <w:tcW w:w="1353" w:type="dxa"/>
          </w:tcPr>
          <w:p w14:paraId="6E499FF5" w14:textId="77777777" w:rsidR="00CA5DFF" w:rsidRDefault="00547825">
            <w:pPr>
              <w:rPr>
                <w:rFonts w:ascii="Montserrat" w:hAnsi="Montserrat"/>
                <w:sz w:val="12"/>
                <w:szCs w:val="12"/>
                <w:lang w:val="pt-PT"/>
              </w:rPr>
            </w:pPr>
            <w:r>
              <w:rPr>
                <w:rFonts w:ascii="Montserrat" w:hAnsi="Montserrat"/>
                <w:sz w:val="12"/>
                <w:szCs w:val="12"/>
                <w:lang w:val="pt-PT"/>
              </w:rPr>
              <w:t>DEVASTATO. COSA</w:t>
            </w:r>
          </w:p>
          <w:p w14:paraId="198A5D10" w14:textId="77777777" w:rsidR="00CA5DFF" w:rsidRDefault="00547825">
            <w:pPr>
              <w:rPr>
                <w:rFonts w:ascii="Montserrat" w:hAnsi="Montserrat"/>
                <w:sz w:val="12"/>
                <w:szCs w:val="12"/>
                <w:lang w:val="pt-PT"/>
              </w:rPr>
            </w:pPr>
            <w:r>
              <w:rPr>
                <w:rFonts w:ascii="Montserrat" w:hAnsi="Montserrat"/>
                <w:sz w:val="12"/>
                <w:szCs w:val="12"/>
                <w:lang w:val="pt-PT"/>
              </w:rPr>
              <w:t>ORA?</w:t>
            </w:r>
          </w:p>
        </w:tc>
        <w:tc>
          <w:tcPr>
            <w:tcW w:w="1383" w:type="dxa"/>
          </w:tcPr>
          <w:p w14:paraId="6C20E762" w14:textId="77777777" w:rsidR="00CA5DFF" w:rsidRDefault="00547825">
            <w:pPr>
              <w:rPr>
                <w:rFonts w:ascii="Montserrat" w:hAnsi="Montserrat"/>
                <w:sz w:val="12"/>
                <w:szCs w:val="12"/>
                <w:lang w:val="pt-PT"/>
              </w:rPr>
            </w:pPr>
            <w:r>
              <w:rPr>
                <w:rFonts w:ascii="Montserrat" w:hAnsi="Montserrat"/>
                <w:sz w:val="12"/>
                <w:szCs w:val="12"/>
                <w:lang w:val="pt-PT"/>
              </w:rPr>
              <w:t>ORA DEVO IMPARARE A CONVIVERCI. NON HO SCELTA!</w:t>
            </w:r>
          </w:p>
        </w:tc>
      </w:tr>
      <w:tr w:rsidR="00CA5DFF" w14:paraId="6941A724" w14:textId="77777777">
        <w:tc>
          <w:tcPr>
            <w:tcW w:w="1352" w:type="dxa"/>
          </w:tcPr>
          <w:p w14:paraId="14A0FBB1" w14:textId="77777777" w:rsidR="00CA5DFF" w:rsidRDefault="00547825">
            <w:pPr>
              <w:autoSpaceDE w:val="0"/>
              <w:autoSpaceDN w:val="0"/>
              <w:adjustRightInd w:val="0"/>
              <w:rPr>
                <w:rFonts w:ascii="Montserrat-Black" w:hAnsi="Montserrat-Black" w:cs="Montserrat-Black"/>
                <w:sz w:val="13"/>
                <w:szCs w:val="13"/>
                <w:lang w:eastAsia="en-US"/>
              </w:rPr>
            </w:pPr>
            <w:r>
              <w:rPr>
                <w:rFonts w:ascii="Montserrat-Black" w:hAnsi="Montserrat-Black" w:cs="Montserrat-Black"/>
                <w:sz w:val="13"/>
                <w:szCs w:val="13"/>
                <w:lang w:eastAsia="en-US"/>
              </w:rPr>
              <w:t>ORIENTAMENTO</w:t>
            </w:r>
          </w:p>
          <w:p w14:paraId="7EE48492" w14:textId="77777777" w:rsidR="00CA5DFF" w:rsidRDefault="00547825">
            <w:pPr>
              <w:autoSpaceDE w:val="0"/>
              <w:autoSpaceDN w:val="0"/>
              <w:adjustRightInd w:val="0"/>
              <w:rPr>
                <w:rFonts w:ascii="Montserrat-Black" w:hAnsi="Montserrat-Black" w:cs="Montserrat-Black"/>
                <w:sz w:val="13"/>
                <w:szCs w:val="13"/>
                <w:lang w:eastAsia="en-US"/>
              </w:rPr>
            </w:pPr>
            <w:r>
              <w:rPr>
                <w:rFonts w:ascii="Montserrat-Black" w:hAnsi="Montserrat-Black" w:cs="Montserrat-Black"/>
                <w:sz w:val="13"/>
                <w:szCs w:val="13"/>
                <w:lang w:eastAsia="en-US"/>
              </w:rPr>
              <w:t>VERSO</w:t>
            </w:r>
          </w:p>
          <w:p w14:paraId="1FBEDBFD" w14:textId="77777777" w:rsidR="00CA5DFF" w:rsidRDefault="00547825">
            <w:pPr>
              <w:rPr>
                <w:rFonts w:ascii="Montserrat" w:hAnsi="Montserrat"/>
                <w:b/>
                <w:bCs/>
                <w:sz w:val="12"/>
                <w:szCs w:val="12"/>
                <w:lang w:val="pt-PT"/>
              </w:rPr>
            </w:pPr>
            <w:r>
              <w:rPr>
                <w:rFonts w:ascii="Montserrat-Black" w:hAnsi="Montserrat-Black" w:cs="Montserrat-Black"/>
                <w:sz w:val="13"/>
                <w:szCs w:val="13"/>
                <w:lang w:eastAsia="en-US"/>
              </w:rPr>
              <w:t>CONDIZIONE</w:t>
            </w:r>
          </w:p>
        </w:tc>
        <w:tc>
          <w:tcPr>
            <w:tcW w:w="1233" w:type="dxa"/>
          </w:tcPr>
          <w:p w14:paraId="780A31A1" w14:textId="77777777" w:rsidR="00CA5DFF" w:rsidRDefault="00547825">
            <w:pPr>
              <w:rPr>
                <w:rFonts w:ascii="Montserrat" w:hAnsi="Montserrat"/>
                <w:b/>
                <w:bCs/>
                <w:sz w:val="12"/>
                <w:szCs w:val="12"/>
                <w:lang w:val="es-ES"/>
              </w:rPr>
            </w:pPr>
            <w:r>
              <w:rPr>
                <w:rFonts w:ascii="Montserrat" w:hAnsi="Montserrat"/>
                <w:b/>
                <w:bCs/>
                <w:sz w:val="12"/>
                <w:szCs w:val="12"/>
                <w:lang w:val="es-ES"/>
              </w:rPr>
              <w:t>Conoscenza del paziente</w:t>
            </w:r>
          </w:p>
          <w:p w14:paraId="3A1EDA96" w14:textId="77777777" w:rsidR="00CA5DFF" w:rsidRDefault="00547825">
            <w:pPr>
              <w:rPr>
                <w:rFonts w:ascii="Montserrat" w:hAnsi="Montserrat"/>
                <w:b/>
                <w:bCs/>
                <w:sz w:val="12"/>
                <w:szCs w:val="12"/>
                <w:lang w:val="es-ES"/>
              </w:rPr>
            </w:pPr>
            <w:r>
              <w:rPr>
                <w:rFonts w:ascii="Montserrat" w:hAnsi="Montserrat"/>
                <w:b/>
                <w:bCs/>
                <w:sz w:val="12"/>
                <w:szCs w:val="12"/>
                <w:lang w:val="es-ES"/>
              </w:rPr>
              <w:t>Accettazione Paziente</w:t>
            </w:r>
          </w:p>
        </w:tc>
        <w:tc>
          <w:tcPr>
            <w:tcW w:w="1316" w:type="dxa"/>
          </w:tcPr>
          <w:p w14:paraId="4CB471F3" w14:textId="77777777" w:rsidR="00CA5DFF" w:rsidRDefault="00CA5DFF">
            <w:pPr>
              <w:rPr>
                <w:rFonts w:ascii="Montserrat" w:hAnsi="Montserrat"/>
                <w:sz w:val="12"/>
                <w:szCs w:val="12"/>
                <w:lang w:val="es-ES"/>
              </w:rPr>
            </w:pPr>
          </w:p>
        </w:tc>
        <w:tc>
          <w:tcPr>
            <w:tcW w:w="1316" w:type="dxa"/>
          </w:tcPr>
          <w:p w14:paraId="41845FBA" w14:textId="77777777" w:rsidR="00CA5DFF" w:rsidRDefault="00CA5DFF">
            <w:pPr>
              <w:rPr>
                <w:rFonts w:ascii="Montserrat" w:hAnsi="Montserrat"/>
                <w:sz w:val="12"/>
                <w:szCs w:val="12"/>
                <w:lang w:val="es-ES"/>
              </w:rPr>
            </w:pPr>
          </w:p>
        </w:tc>
        <w:tc>
          <w:tcPr>
            <w:tcW w:w="1335" w:type="dxa"/>
          </w:tcPr>
          <w:p w14:paraId="0E59445B" w14:textId="77777777" w:rsidR="00CA5DFF" w:rsidRDefault="00CA5DFF">
            <w:pPr>
              <w:rPr>
                <w:rFonts w:ascii="Montserrat" w:hAnsi="Montserrat"/>
                <w:sz w:val="12"/>
                <w:szCs w:val="12"/>
                <w:lang w:val="es-ES"/>
              </w:rPr>
            </w:pPr>
          </w:p>
        </w:tc>
        <w:tc>
          <w:tcPr>
            <w:tcW w:w="1353" w:type="dxa"/>
          </w:tcPr>
          <w:p w14:paraId="11A00C1C" w14:textId="77777777" w:rsidR="00CA5DFF" w:rsidRDefault="00CA5DFF">
            <w:pPr>
              <w:rPr>
                <w:rFonts w:ascii="Montserrat" w:hAnsi="Montserrat"/>
                <w:sz w:val="12"/>
                <w:szCs w:val="12"/>
                <w:lang w:val="es-ES"/>
              </w:rPr>
            </w:pPr>
          </w:p>
        </w:tc>
        <w:tc>
          <w:tcPr>
            <w:tcW w:w="1383" w:type="dxa"/>
          </w:tcPr>
          <w:p w14:paraId="43FD58BA" w14:textId="77777777" w:rsidR="00CA5DFF" w:rsidRDefault="00CA5DFF">
            <w:pPr>
              <w:rPr>
                <w:rFonts w:ascii="Montserrat" w:hAnsi="Montserrat"/>
                <w:sz w:val="12"/>
                <w:szCs w:val="12"/>
                <w:lang w:val="es-ES"/>
              </w:rPr>
            </w:pPr>
          </w:p>
        </w:tc>
      </w:tr>
      <w:tr w:rsidR="00CA5DFF" w14:paraId="4ED91810" w14:textId="77777777">
        <w:tc>
          <w:tcPr>
            <w:tcW w:w="1352" w:type="dxa"/>
            <w:vAlign w:val="center"/>
          </w:tcPr>
          <w:p w14:paraId="16B60C89" w14:textId="77777777" w:rsidR="00CA5DFF" w:rsidRDefault="00547825">
            <w:pPr>
              <w:pStyle w:val="NormaleWeb"/>
              <w:shd w:val="clear" w:color="auto" w:fill="FFFFFF"/>
              <w:rPr>
                <w:rFonts w:ascii="Montserrat" w:hAnsi="Montserrat"/>
                <w:b/>
                <w:bCs/>
                <w:sz w:val="12"/>
                <w:szCs w:val="12"/>
              </w:rPr>
            </w:pPr>
            <w:r>
              <w:rPr>
                <w:rFonts w:ascii="Montserrat" w:hAnsi="Montserrat"/>
                <w:b/>
                <w:bCs/>
                <w:sz w:val="12"/>
                <w:szCs w:val="12"/>
              </w:rPr>
              <w:t>MOMENTI DI SIGNIFICATO (CITAZIONI DAL SONDAGGIO TRA I PAZIENTI)</w:t>
            </w:r>
          </w:p>
        </w:tc>
        <w:tc>
          <w:tcPr>
            <w:tcW w:w="1233" w:type="dxa"/>
          </w:tcPr>
          <w:p w14:paraId="610BB24B" w14:textId="77777777" w:rsidR="00CA5DFF" w:rsidRDefault="00CA5DFF">
            <w:pPr>
              <w:rPr>
                <w:rFonts w:ascii="Montserrat" w:hAnsi="Montserrat"/>
                <w:b/>
                <w:bCs/>
                <w:sz w:val="12"/>
                <w:szCs w:val="12"/>
                <w:lang w:val="pt-PT"/>
              </w:rPr>
            </w:pPr>
          </w:p>
        </w:tc>
        <w:tc>
          <w:tcPr>
            <w:tcW w:w="1316" w:type="dxa"/>
          </w:tcPr>
          <w:p w14:paraId="18C3CEE0" w14:textId="77777777" w:rsidR="00CA5DFF" w:rsidRDefault="00547825">
            <w:pPr>
              <w:rPr>
                <w:rFonts w:ascii="Montserrat" w:hAnsi="Montserrat"/>
                <w:sz w:val="12"/>
                <w:szCs w:val="12"/>
                <w:lang w:val="pt-PT"/>
              </w:rPr>
            </w:pPr>
            <w:r>
              <w:rPr>
                <w:rFonts w:ascii="Montserrat" w:hAnsi="Montserrat"/>
                <w:sz w:val="12"/>
                <w:szCs w:val="12"/>
                <w:lang w:val="pt-PT"/>
              </w:rPr>
              <w:t xml:space="preserve">Non so cosa stia succedendo al mio corpo e sia io che mio marito siamo ansiosi. Mi sembra di perdere la mia identità e la mia </w:t>
            </w:r>
            <w:r>
              <w:rPr>
                <w:rFonts w:ascii="Montserrat" w:hAnsi="Montserrat"/>
                <w:sz w:val="12"/>
                <w:szCs w:val="12"/>
                <w:lang w:val="pt-PT"/>
              </w:rPr>
              <w:t>spontaneità e ho paura che mio marito smetta di amarmi".</w:t>
            </w:r>
          </w:p>
        </w:tc>
        <w:tc>
          <w:tcPr>
            <w:tcW w:w="1316" w:type="dxa"/>
          </w:tcPr>
          <w:p w14:paraId="2AE422DF" w14:textId="77777777" w:rsidR="00CA5DFF" w:rsidRDefault="00547825">
            <w:pPr>
              <w:rPr>
                <w:rFonts w:ascii="Montserrat" w:hAnsi="Montserrat"/>
                <w:sz w:val="12"/>
                <w:szCs w:val="12"/>
                <w:lang w:val="es-ES"/>
              </w:rPr>
            </w:pPr>
            <w:r>
              <w:rPr>
                <w:rFonts w:ascii="Montserrat" w:hAnsi="Montserrat"/>
                <w:color w:val="FF0000"/>
                <w:sz w:val="12"/>
                <w:szCs w:val="12"/>
                <w:lang w:val="pt-PT"/>
              </w:rPr>
              <w:t xml:space="preserve">Non mi sono sentita compresa, ho sentito che era tutto troppo veloce, non mi sono sentita sostenuta dal mio neurologo e non mi sono sentita rassicurata. Avevo bisogno di più tempo, di più parole per incoraggiarmi. </w:t>
            </w:r>
            <w:r>
              <w:rPr>
                <w:rFonts w:ascii="Montserrat" w:hAnsi="Montserrat"/>
                <w:color w:val="FF0000"/>
                <w:sz w:val="12"/>
                <w:szCs w:val="12"/>
                <w:lang w:val="es-ES"/>
              </w:rPr>
              <w:t>Il neurologo mi ha parlato del trattamento BoNT ma non mi ha parlato di altri trattamenti complementari.</w:t>
            </w:r>
          </w:p>
        </w:tc>
        <w:tc>
          <w:tcPr>
            <w:tcW w:w="1335" w:type="dxa"/>
          </w:tcPr>
          <w:p w14:paraId="0D1A8108" w14:textId="77777777" w:rsidR="00CA5DFF" w:rsidRDefault="00547825">
            <w:pPr>
              <w:rPr>
                <w:rFonts w:ascii="Montserrat" w:hAnsi="Montserrat"/>
                <w:sz w:val="12"/>
                <w:szCs w:val="12"/>
                <w:lang w:val="pt-PT"/>
              </w:rPr>
            </w:pPr>
            <w:r>
              <w:rPr>
                <w:rFonts w:ascii="Montserrat" w:hAnsi="Montserrat"/>
                <w:sz w:val="12"/>
                <w:szCs w:val="12"/>
                <w:lang w:val="es-ES"/>
              </w:rPr>
              <w:t xml:space="preserve">Prima di iniziare il trattamento, mi sarebbe stato utile che il mio neurologo mi dicesse la verità: la BoNT può aiutare molto, poco o per niente. </w:t>
            </w:r>
            <w:r>
              <w:rPr>
                <w:rFonts w:ascii="Montserrat" w:hAnsi="Montserrat"/>
                <w:sz w:val="12"/>
                <w:szCs w:val="12"/>
                <w:lang w:val="pt-PT"/>
              </w:rPr>
              <w:t>E quale ulteriore trattamento potrebbe essere utile".</w:t>
            </w:r>
          </w:p>
        </w:tc>
        <w:tc>
          <w:tcPr>
            <w:tcW w:w="1353" w:type="dxa"/>
          </w:tcPr>
          <w:p w14:paraId="4CD4D657" w14:textId="77777777" w:rsidR="00CA5DFF" w:rsidRDefault="00547825">
            <w:pPr>
              <w:rPr>
                <w:rFonts w:ascii="Montserrat" w:hAnsi="Montserrat"/>
                <w:sz w:val="12"/>
                <w:szCs w:val="12"/>
                <w:lang w:val="pt-PT"/>
              </w:rPr>
            </w:pPr>
            <w:r>
              <w:rPr>
                <w:rFonts w:ascii="Montserrat" w:hAnsi="Montserrat"/>
                <w:sz w:val="12"/>
                <w:szCs w:val="12"/>
                <w:lang w:val="pt-PT"/>
              </w:rPr>
              <w:t xml:space="preserve">'Quando le successive iniezioni di BoNT [dopo la prima iniezione] non hanno funzionato bene, ho perso ogni speranza perché mi era stato detto che era l'unica opzione di </w:t>
            </w:r>
            <w:r>
              <w:rPr>
                <w:rFonts w:ascii="Montserrat" w:hAnsi="Montserrat"/>
                <w:sz w:val="12"/>
                <w:szCs w:val="12"/>
                <w:lang w:val="pt-PT"/>
              </w:rPr>
              <w:t>trattamento'.</w:t>
            </w:r>
          </w:p>
          <w:p w14:paraId="1C2F978E" w14:textId="77777777" w:rsidR="00CA5DFF" w:rsidRDefault="00CA5DFF">
            <w:pPr>
              <w:rPr>
                <w:rFonts w:ascii="Montserrat" w:hAnsi="Montserrat"/>
                <w:sz w:val="12"/>
                <w:szCs w:val="12"/>
                <w:lang w:val="pt-PT"/>
              </w:rPr>
            </w:pPr>
          </w:p>
          <w:p w14:paraId="68D5F528" w14:textId="77777777" w:rsidR="00CA5DFF" w:rsidRDefault="00547825">
            <w:pPr>
              <w:rPr>
                <w:rFonts w:ascii="Montserrat" w:hAnsi="Montserrat"/>
                <w:sz w:val="12"/>
                <w:szCs w:val="12"/>
                <w:lang w:val="pt-PT"/>
              </w:rPr>
            </w:pPr>
            <w:r>
              <w:rPr>
                <w:rFonts w:ascii="Montserrat" w:hAnsi="Montserrat"/>
                <w:sz w:val="12"/>
                <w:szCs w:val="12"/>
                <w:lang w:val="pt-PT"/>
              </w:rPr>
              <w:t>Il mio neurologo potrebbe non essere il mio iniettore di BoNT e non conoscermi bene come il mio neurologo. C'è una mancanza di comunicazione su come mi sento e se il mio trattamento sta funzionando efficacemente".</w:t>
            </w:r>
          </w:p>
        </w:tc>
        <w:tc>
          <w:tcPr>
            <w:tcW w:w="1383" w:type="dxa"/>
          </w:tcPr>
          <w:p w14:paraId="732ADFD0" w14:textId="77777777" w:rsidR="00CA5DFF" w:rsidRDefault="00547825">
            <w:pPr>
              <w:rPr>
                <w:rFonts w:ascii="Montserrat" w:hAnsi="Montserrat"/>
                <w:sz w:val="12"/>
                <w:szCs w:val="12"/>
                <w:lang w:val="es-ES"/>
              </w:rPr>
            </w:pPr>
            <w:r>
              <w:rPr>
                <w:rFonts w:ascii="Montserrat" w:hAnsi="Montserrat"/>
                <w:sz w:val="12"/>
                <w:szCs w:val="12"/>
                <w:lang w:val="es-ES"/>
              </w:rPr>
              <w:t>È un viaggio quotidiano, una lotta quotidiana, la distonia è una parte di me, ma non sono solo un paziente che convive con la CD e ho imparato a guardare a me stesso e al mondo che mi circonda in modo diverso".</w:t>
            </w:r>
          </w:p>
        </w:tc>
      </w:tr>
      <w:tr w:rsidR="00CA5DFF" w14:paraId="286E0C83" w14:textId="77777777">
        <w:trPr>
          <w:trHeight w:val="5859"/>
        </w:trPr>
        <w:tc>
          <w:tcPr>
            <w:tcW w:w="1352" w:type="dxa"/>
            <w:vAlign w:val="center"/>
          </w:tcPr>
          <w:p w14:paraId="797CEE0F" w14:textId="77777777" w:rsidR="00CA5DFF" w:rsidRDefault="00547825">
            <w:pPr>
              <w:autoSpaceDE w:val="0"/>
              <w:autoSpaceDN w:val="0"/>
              <w:adjustRightInd w:val="0"/>
              <w:rPr>
                <w:rFonts w:ascii="Montserrat-Black" w:hAnsi="Montserrat-Black" w:cs="Montserrat-Black"/>
                <w:color w:val="000000"/>
                <w:sz w:val="11"/>
                <w:szCs w:val="11"/>
                <w:lang w:eastAsia="en-US"/>
              </w:rPr>
            </w:pPr>
            <w:r>
              <w:rPr>
                <w:rFonts w:ascii="Montserrat-Black" w:hAnsi="Montserrat-Black" w:cs="Montserrat-Black"/>
                <w:color w:val="000000"/>
                <w:sz w:val="11"/>
                <w:szCs w:val="11"/>
                <w:lang w:eastAsia="en-US"/>
              </w:rPr>
              <w:t>ESPERIENZA MEDICA</w:t>
            </w:r>
          </w:p>
        </w:tc>
        <w:tc>
          <w:tcPr>
            <w:tcW w:w="1233" w:type="dxa"/>
            <w:vMerge w:val="restart"/>
          </w:tcPr>
          <w:p w14:paraId="48C5A3E5" w14:textId="77777777" w:rsidR="00CA5DFF" w:rsidRDefault="00547825">
            <w:pPr>
              <w:autoSpaceDE w:val="0"/>
              <w:autoSpaceDN w:val="0"/>
              <w:adjustRightInd w:val="0"/>
              <w:rPr>
                <w:rFonts w:ascii="Montserrat-Medium" w:hAnsi="Montserrat-Medium" w:cs="Montserrat-Medium"/>
                <w:color w:val="000000"/>
                <w:sz w:val="11"/>
                <w:szCs w:val="11"/>
                <w:lang w:val="es-ES" w:eastAsia="en-US"/>
              </w:rPr>
            </w:pPr>
            <w:r>
              <w:rPr>
                <w:rFonts w:ascii="Montserrat-Bold" w:hAnsi="Montserrat-Bold" w:cs="Montserrat-Bold"/>
                <w:b/>
                <w:bCs/>
                <w:color w:val="000000"/>
                <w:sz w:val="11"/>
                <w:szCs w:val="11"/>
                <w:lang w:val="es-ES" w:eastAsia="en-US"/>
              </w:rPr>
              <w:t>Incontro con Lilly</w:t>
            </w:r>
            <w:r>
              <w:rPr>
                <w:rFonts w:ascii="Montserrat-Medium" w:hAnsi="Montserrat-Medium" w:cs="Montserrat-Medium"/>
                <w:color w:val="000000"/>
                <w:sz w:val="11"/>
                <w:szCs w:val="11"/>
                <w:lang w:val="es-ES" w:eastAsia="en-US"/>
              </w:rPr>
              <w:t>: 38 anni, prima dell'insorgere della malattia</w:t>
            </w:r>
          </w:p>
          <w:p w14:paraId="612D5823" w14:textId="77777777" w:rsidR="00CA5DFF" w:rsidRDefault="00CA5DFF">
            <w:pPr>
              <w:autoSpaceDE w:val="0"/>
              <w:autoSpaceDN w:val="0"/>
              <w:adjustRightInd w:val="0"/>
              <w:rPr>
                <w:rFonts w:ascii="Montserrat-Bold" w:hAnsi="Montserrat-Bold" w:cs="Montserrat-Bold"/>
                <w:b/>
                <w:bCs/>
                <w:color w:val="000000"/>
                <w:sz w:val="11"/>
                <w:szCs w:val="11"/>
                <w:lang w:val="es-ES" w:eastAsia="en-US"/>
              </w:rPr>
            </w:pPr>
          </w:p>
          <w:p w14:paraId="239B2FA7" w14:textId="77777777" w:rsidR="00CA5DFF" w:rsidRDefault="00547825">
            <w:pPr>
              <w:autoSpaceDE w:val="0"/>
              <w:autoSpaceDN w:val="0"/>
              <w:adjustRightInd w:val="0"/>
              <w:rPr>
                <w:rFonts w:ascii="Montserrat-Medium" w:hAnsi="Montserrat-Medium" w:cs="Montserrat-Medium"/>
                <w:color w:val="000000"/>
                <w:sz w:val="11"/>
                <w:szCs w:val="11"/>
                <w:lang w:val="es-ES" w:eastAsia="en-US"/>
              </w:rPr>
            </w:pPr>
            <w:r>
              <w:rPr>
                <w:rFonts w:ascii="Montserrat-Bold" w:hAnsi="Montserrat-Bold" w:cs="Montserrat-Bold"/>
                <w:b/>
                <w:bCs/>
                <w:color w:val="000000"/>
                <w:sz w:val="11"/>
                <w:szCs w:val="11"/>
                <w:lang w:val="es-ES" w:eastAsia="en-US"/>
              </w:rPr>
              <w:t xml:space="preserve">Dati demografici: </w:t>
            </w:r>
            <w:r>
              <w:rPr>
                <w:rFonts w:ascii="Montserrat-Medium" w:hAnsi="Montserrat-Medium" w:cs="Montserrat-Medium"/>
                <w:color w:val="000000"/>
                <w:sz w:val="11"/>
                <w:szCs w:val="11"/>
                <w:lang w:val="es-ES" w:eastAsia="en-US"/>
              </w:rPr>
              <w:t>38 anni, insegnante, reddito medio. Sposata con Ben, 45 anni, elettricista dipendente. 2 figli di 5 e 7 anni. Vivono in una casa indipendente nella periferia di una grande città europea.</w:t>
            </w:r>
          </w:p>
          <w:p w14:paraId="137FD397" w14:textId="77777777" w:rsidR="00CA5DFF" w:rsidRDefault="00CA5DFF">
            <w:pPr>
              <w:autoSpaceDE w:val="0"/>
              <w:autoSpaceDN w:val="0"/>
              <w:adjustRightInd w:val="0"/>
              <w:rPr>
                <w:rFonts w:ascii="Montserrat-Medium" w:hAnsi="Montserrat-Medium" w:cs="Montserrat-Medium"/>
                <w:color w:val="000000"/>
                <w:sz w:val="11"/>
                <w:szCs w:val="11"/>
                <w:lang w:val="es-ES" w:eastAsia="en-US"/>
              </w:rPr>
            </w:pPr>
          </w:p>
          <w:p w14:paraId="29E50AFE" w14:textId="77777777" w:rsidR="00CA5DFF" w:rsidRDefault="00547825">
            <w:pPr>
              <w:autoSpaceDE w:val="0"/>
              <w:autoSpaceDN w:val="0"/>
              <w:adjustRightInd w:val="0"/>
              <w:rPr>
                <w:rFonts w:ascii="Montserrat-Medium" w:hAnsi="Montserrat-Medium" w:cs="Montserrat-Medium"/>
                <w:color w:val="000000"/>
                <w:sz w:val="11"/>
                <w:szCs w:val="11"/>
                <w:lang w:val="es-ES" w:eastAsia="en-US"/>
              </w:rPr>
            </w:pPr>
            <w:r>
              <w:rPr>
                <w:rFonts w:ascii="Montserrat-Bold" w:hAnsi="Montserrat-Bold" w:cs="Montserrat-Bold"/>
                <w:b/>
                <w:bCs/>
                <w:color w:val="000000"/>
                <w:sz w:val="11"/>
                <w:szCs w:val="11"/>
                <w:lang w:val="es-ES" w:eastAsia="en-US"/>
              </w:rPr>
              <w:t xml:space="preserve">Psicografia: </w:t>
            </w:r>
            <w:r>
              <w:rPr>
                <w:rFonts w:ascii="Montserrat-Medium" w:hAnsi="Montserrat-Medium" w:cs="Montserrat-Medium"/>
                <w:color w:val="000000"/>
                <w:sz w:val="11"/>
                <w:szCs w:val="11"/>
                <w:lang w:val="es-ES" w:eastAsia="en-US"/>
              </w:rPr>
              <w:t xml:space="preserve">responsabile dal punto di vista finanziario, poiché guadagna più del marito. </w:t>
            </w:r>
            <w:r>
              <w:rPr>
                <w:rFonts w:ascii="Montserrat-Medium" w:hAnsi="Montserrat-Medium" w:cs="Montserrat-Medium"/>
                <w:color w:val="000000"/>
                <w:sz w:val="11"/>
                <w:szCs w:val="11"/>
                <w:lang w:val="pt-PT" w:eastAsia="en-US"/>
              </w:rPr>
              <w:t xml:space="preserve">Lilly è sempre presente per tutti. Sua madre è ancora viva, mentre suo padre è morto di recente di cancro. </w:t>
            </w:r>
            <w:r>
              <w:rPr>
                <w:rFonts w:ascii="Montserrat-Medium" w:hAnsi="Montserrat-Medium" w:cs="Montserrat-Medium"/>
                <w:color w:val="000000"/>
                <w:sz w:val="11"/>
                <w:szCs w:val="11"/>
                <w:lang w:val="es-ES" w:eastAsia="en-US"/>
              </w:rPr>
              <w:t xml:space="preserve">Si sente responsabile sia per la madre, che vive da sola, sia per la suocera, che soffre di </w:t>
            </w:r>
            <w:r>
              <w:rPr>
                <w:rFonts w:ascii="Montserrat-Medium" w:hAnsi="Montserrat-Medium" w:cs="Montserrat-Medium"/>
                <w:color w:val="000000"/>
                <w:sz w:val="11"/>
                <w:szCs w:val="11"/>
                <w:lang w:val="es-ES" w:eastAsia="en-US"/>
              </w:rPr>
              <w:t>demenza senile.</w:t>
            </w:r>
          </w:p>
          <w:p w14:paraId="52E38285" w14:textId="77777777" w:rsidR="00CA5DFF" w:rsidRDefault="00CA5DFF">
            <w:pPr>
              <w:autoSpaceDE w:val="0"/>
              <w:autoSpaceDN w:val="0"/>
              <w:adjustRightInd w:val="0"/>
              <w:rPr>
                <w:rFonts w:ascii="Montserrat-Bold" w:hAnsi="Montserrat-Bold" w:cs="Montserrat-Bold"/>
                <w:b/>
                <w:bCs/>
                <w:color w:val="000000"/>
                <w:sz w:val="11"/>
                <w:szCs w:val="11"/>
                <w:lang w:val="es-ES" w:eastAsia="en-US"/>
              </w:rPr>
            </w:pPr>
          </w:p>
          <w:p w14:paraId="7D1316C2" w14:textId="77777777" w:rsidR="00CA5DFF" w:rsidRDefault="00547825">
            <w:pPr>
              <w:autoSpaceDE w:val="0"/>
              <w:autoSpaceDN w:val="0"/>
              <w:adjustRightInd w:val="0"/>
              <w:rPr>
                <w:rFonts w:ascii="Montserrat-Medium" w:hAnsi="Montserrat-Medium" w:cs="Montserrat-Medium"/>
                <w:color w:val="000000"/>
                <w:sz w:val="11"/>
                <w:szCs w:val="11"/>
                <w:lang w:val="es-ES" w:eastAsia="en-US"/>
              </w:rPr>
            </w:pPr>
            <w:r>
              <w:rPr>
                <w:rFonts w:ascii="Montserrat-Bold" w:hAnsi="Montserrat-Bold" w:cs="Montserrat-Bold"/>
                <w:b/>
                <w:bCs/>
                <w:color w:val="000000"/>
                <w:sz w:val="11"/>
                <w:szCs w:val="11"/>
                <w:lang w:val="es-ES" w:eastAsia="en-US"/>
              </w:rPr>
              <w:t xml:space="preserve">Hobby: </w:t>
            </w:r>
            <w:r>
              <w:rPr>
                <w:rFonts w:ascii="Montserrat-Medium" w:hAnsi="Montserrat-Medium" w:cs="Montserrat-Medium"/>
                <w:color w:val="000000"/>
                <w:sz w:val="11"/>
                <w:szCs w:val="11"/>
                <w:lang w:val="es-ES" w:eastAsia="en-US"/>
              </w:rPr>
              <w:t>fare jogging, leggere, viaggiare, passare del tempo con la famiglia.</w:t>
            </w:r>
          </w:p>
          <w:p w14:paraId="605D06A3" w14:textId="77777777" w:rsidR="00CA5DFF" w:rsidRDefault="00CA5DFF">
            <w:pPr>
              <w:autoSpaceDE w:val="0"/>
              <w:autoSpaceDN w:val="0"/>
              <w:adjustRightInd w:val="0"/>
              <w:rPr>
                <w:rFonts w:ascii="Montserrat-Bold" w:hAnsi="Montserrat-Bold" w:cs="Montserrat-Bold"/>
                <w:b/>
                <w:bCs/>
                <w:color w:val="000000"/>
                <w:sz w:val="11"/>
                <w:szCs w:val="11"/>
                <w:lang w:val="es-ES" w:eastAsia="en-US"/>
              </w:rPr>
            </w:pPr>
          </w:p>
          <w:p w14:paraId="6BD48649" w14:textId="77777777" w:rsidR="00CA5DFF" w:rsidRDefault="00547825">
            <w:pPr>
              <w:autoSpaceDE w:val="0"/>
              <w:autoSpaceDN w:val="0"/>
              <w:adjustRightInd w:val="0"/>
              <w:rPr>
                <w:rFonts w:ascii="Montserrat-Medium" w:hAnsi="Montserrat-Medium" w:cs="Montserrat-Medium"/>
                <w:color w:val="000000"/>
                <w:sz w:val="11"/>
                <w:szCs w:val="11"/>
                <w:lang w:val="es-ES" w:eastAsia="en-US"/>
              </w:rPr>
            </w:pPr>
            <w:r>
              <w:rPr>
                <w:rFonts w:ascii="Montserrat-Bold" w:hAnsi="Montserrat-Bold" w:cs="Montserrat-Bold"/>
                <w:b/>
                <w:bCs/>
                <w:color w:val="000000"/>
                <w:sz w:val="11"/>
                <w:szCs w:val="11"/>
                <w:lang w:val="es-ES" w:eastAsia="en-US"/>
              </w:rPr>
              <w:t xml:space="preserve">Abitudini: </w:t>
            </w:r>
            <w:r>
              <w:rPr>
                <w:rFonts w:ascii="Montserrat-Medium" w:hAnsi="Montserrat-Medium" w:cs="Montserrat-Medium"/>
                <w:color w:val="000000"/>
                <w:sz w:val="11"/>
                <w:szCs w:val="11"/>
                <w:lang w:val="es-ES" w:eastAsia="en-US"/>
              </w:rPr>
              <w:t>vita sociale e lavorativa intensa, dorme troppo poco, mangia prevalentemente cibo sano.</w:t>
            </w:r>
          </w:p>
          <w:p w14:paraId="53308E03" w14:textId="77777777" w:rsidR="00CA5DFF" w:rsidRDefault="00CA5DFF">
            <w:pPr>
              <w:autoSpaceDE w:val="0"/>
              <w:autoSpaceDN w:val="0"/>
              <w:adjustRightInd w:val="0"/>
              <w:rPr>
                <w:rFonts w:ascii="Montserrat-Bold" w:hAnsi="Montserrat-Bold" w:cs="Montserrat-Bold"/>
                <w:b/>
                <w:bCs/>
                <w:color w:val="000000"/>
                <w:sz w:val="11"/>
                <w:szCs w:val="11"/>
                <w:lang w:val="es-ES" w:eastAsia="en-US"/>
              </w:rPr>
            </w:pPr>
          </w:p>
          <w:p w14:paraId="08C4EDB9" w14:textId="77777777" w:rsidR="00CA5DFF" w:rsidRDefault="00547825">
            <w:pPr>
              <w:autoSpaceDE w:val="0"/>
              <w:autoSpaceDN w:val="0"/>
              <w:adjustRightInd w:val="0"/>
              <w:rPr>
                <w:rFonts w:ascii="Montserrat-Medium" w:hAnsi="Montserrat-Medium" w:cs="Montserrat-Medium"/>
                <w:color w:val="000000"/>
                <w:sz w:val="11"/>
                <w:szCs w:val="11"/>
                <w:lang w:val="pt-PT" w:eastAsia="en-US"/>
              </w:rPr>
            </w:pPr>
            <w:r>
              <w:rPr>
                <w:rFonts w:ascii="Montserrat-Bold" w:hAnsi="Montserrat-Bold" w:cs="Montserrat-Bold"/>
                <w:b/>
                <w:bCs/>
                <w:color w:val="000000"/>
                <w:sz w:val="11"/>
                <w:szCs w:val="11"/>
                <w:lang w:val="pt-PT" w:eastAsia="en-US"/>
              </w:rPr>
              <w:t xml:space="preserve">Obiettivi personali: </w:t>
            </w:r>
            <w:r>
              <w:rPr>
                <w:rFonts w:ascii="Montserrat-Medium" w:hAnsi="Montserrat-Medium" w:cs="Montserrat-Medium"/>
                <w:color w:val="000000"/>
                <w:sz w:val="11"/>
                <w:szCs w:val="11"/>
                <w:lang w:val="pt-PT" w:eastAsia="en-US"/>
              </w:rPr>
              <w:t xml:space="preserve">dedicare tempo alla famiglia e ai </w:t>
            </w:r>
            <w:r>
              <w:rPr>
                <w:rFonts w:ascii="Montserrat-Medium" w:hAnsi="Montserrat-Medium" w:cs="Montserrat-Medium"/>
                <w:color w:val="000000"/>
                <w:sz w:val="11"/>
                <w:szCs w:val="11"/>
                <w:lang w:val="pt-PT" w:eastAsia="en-US"/>
              </w:rPr>
              <w:t xml:space="preserve">viaggi, </w:t>
            </w:r>
            <w:r>
              <w:rPr>
                <w:rFonts w:ascii="Montserrat-Medium" w:hAnsi="Montserrat-Medium" w:cs="Montserrat-Medium"/>
                <w:color w:val="000000"/>
                <w:sz w:val="11"/>
                <w:szCs w:val="11"/>
                <w:lang w:val="pt-PT" w:eastAsia="en-US"/>
              </w:rPr>
              <w:lastRenderedPageBreak/>
              <w:t>uscire più spesso nella natura, andare a cavallo.</w:t>
            </w:r>
          </w:p>
          <w:p w14:paraId="05E08384" w14:textId="77777777" w:rsidR="00CA5DFF" w:rsidRDefault="00CA5DFF">
            <w:pPr>
              <w:autoSpaceDE w:val="0"/>
              <w:autoSpaceDN w:val="0"/>
              <w:adjustRightInd w:val="0"/>
              <w:rPr>
                <w:rFonts w:ascii="Montserrat-Bold" w:hAnsi="Montserrat-Bold" w:cs="Montserrat-Bold"/>
                <w:b/>
                <w:bCs/>
                <w:color w:val="000000"/>
                <w:sz w:val="11"/>
                <w:szCs w:val="11"/>
                <w:lang w:val="pt-PT" w:eastAsia="en-US"/>
              </w:rPr>
            </w:pPr>
          </w:p>
          <w:p w14:paraId="11220000" w14:textId="77777777" w:rsidR="00CA5DFF" w:rsidRDefault="00547825">
            <w:pPr>
              <w:autoSpaceDE w:val="0"/>
              <w:autoSpaceDN w:val="0"/>
              <w:adjustRightInd w:val="0"/>
              <w:rPr>
                <w:rFonts w:ascii="Montserrat-Medium" w:hAnsi="Montserrat-Medium" w:cs="Montserrat-Medium"/>
                <w:color w:val="000000"/>
                <w:sz w:val="11"/>
                <w:szCs w:val="11"/>
                <w:lang w:val="pt-PT" w:eastAsia="en-US"/>
              </w:rPr>
            </w:pPr>
            <w:r>
              <w:rPr>
                <w:rFonts w:ascii="Montserrat-Bold" w:hAnsi="Montserrat-Bold" w:cs="Montserrat-Bold"/>
                <w:b/>
                <w:bCs/>
                <w:color w:val="000000"/>
                <w:sz w:val="11"/>
                <w:szCs w:val="11"/>
                <w:lang w:val="pt-PT" w:eastAsia="en-US"/>
              </w:rPr>
              <w:t xml:space="preserve">Ambiente sociale: </w:t>
            </w:r>
            <w:r>
              <w:rPr>
                <w:rFonts w:ascii="Montserrat-Medium" w:hAnsi="Montserrat-Medium" w:cs="Montserrat-Medium"/>
                <w:color w:val="000000"/>
                <w:sz w:val="11"/>
                <w:szCs w:val="11"/>
                <w:lang w:val="pt-PT" w:eastAsia="en-US"/>
              </w:rPr>
              <w:t>buoni rapporti con i colleghi di lavoro e i vicini; è benvoluta da tutti.</w:t>
            </w:r>
          </w:p>
          <w:p w14:paraId="6066B772" w14:textId="77777777" w:rsidR="00CA5DFF" w:rsidRDefault="00CA5DFF">
            <w:pPr>
              <w:autoSpaceDE w:val="0"/>
              <w:autoSpaceDN w:val="0"/>
              <w:adjustRightInd w:val="0"/>
              <w:rPr>
                <w:rFonts w:ascii="Montserrat-Bold" w:hAnsi="Montserrat-Bold" w:cs="Montserrat-Bold"/>
                <w:b/>
                <w:bCs/>
                <w:color w:val="000000"/>
                <w:sz w:val="11"/>
                <w:szCs w:val="11"/>
                <w:lang w:val="pt-PT" w:eastAsia="en-US"/>
              </w:rPr>
            </w:pPr>
          </w:p>
          <w:p w14:paraId="5F987A23" w14:textId="77777777" w:rsidR="00CA5DFF" w:rsidRDefault="00547825">
            <w:pPr>
              <w:autoSpaceDE w:val="0"/>
              <w:autoSpaceDN w:val="0"/>
              <w:adjustRightInd w:val="0"/>
              <w:rPr>
                <w:rFonts w:ascii="Montserrat-Medium" w:hAnsi="Montserrat-Medium" w:cs="Montserrat-Medium"/>
                <w:color w:val="000000"/>
                <w:sz w:val="11"/>
                <w:szCs w:val="11"/>
                <w:lang w:val="pt-PT" w:eastAsia="en-US"/>
              </w:rPr>
            </w:pPr>
            <w:r>
              <w:rPr>
                <w:rFonts w:ascii="Montserrat-Bold" w:hAnsi="Montserrat-Bold" w:cs="Montserrat-Bold"/>
                <w:b/>
                <w:bCs/>
                <w:color w:val="000000"/>
                <w:sz w:val="11"/>
                <w:szCs w:val="11"/>
                <w:lang w:val="pt-PT" w:eastAsia="en-US"/>
              </w:rPr>
              <w:t xml:space="preserve">Desideri e bisogni: </w:t>
            </w:r>
            <w:r>
              <w:rPr>
                <w:rFonts w:ascii="Montserrat-Medium" w:hAnsi="Montserrat-Medium" w:cs="Montserrat-Medium"/>
                <w:color w:val="000000"/>
                <w:sz w:val="11"/>
                <w:szCs w:val="11"/>
                <w:lang w:val="pt-PT" w:eastAsia="en-US"/>
              </w:rPr>
              <w:t xml:space="preserve">vivere una vita autodeterminata con la sua famiglia il più a lungo possibile. </w:t>
            </w:r>
          </w:p>
          <w:p w14:paraId="779275DD" w14:textId="77777777" w:rsidR="00CA5DFF" w:rsidRDefault="00CA5DFF">
            <w:pPr>
              <w:autoSpaceDE w:val="0"/>
              <w:autoSpaceDN w:val="0"/>
              <w:adjustRightInd w:val="0"/>
              <w:rPr>
                <w:rFonts w:ascii="Montserrat-Bold" w:hAnsi="Montserrat-Bold" w:cs="Montserrat-Bold"/>
                <w:b/>
                <w:bCs/>
                <w:color w:val="000000"/>
                <w:sz w:val="11"/>
                <w:szCs w:val="11"/>
                <w:lang w:val="pt-PT" w:eastAsia="en-US"/>
              </w:rPr>
            </w:pPr>
          </w:p>
          <w:p w14:paraId="48C0A7BB" w14:textId="77777777" w:rsidR="00CA5DFF" w:rsidRDefault="00547825">
            <w:pPr>
              <w:autoSpaceDE w:val="0"/>
              <w:autoSpaceDN w:val="0"/>
              <w:adjustRightInd w:val="0"/>
              <w:rPr>
                <w:rFonts w:ascii="Montserrat-Medium" w:hAnsi="Montserrat-Medium" w:cs="Montserrat-Medium"/>
                <w:color w:val="000000"/>
                <w:sz w:val="11"/>
                <w:szCs w:val="11"/>
                <w:lang w:eastAsia="en-US"/>
              </w:rPr>
            </w:pPr>
            <w:r>
              <w:rPr>
                <w:rFonts w:ascii="Montserrat-Bold" w:hAnsi="Montserrat-Bold" w:cs="Montserrat-Bold"/>
                <w:b/>
                <w:bCs/>
                <w:color w:val="000000"/>
                <w:sz w:val="11"/>
                <w:szCs w:val="11"/>
                <w:lang w:val="pt-PT" w:eastAsia="en-US"/>
              </w:rPr>
              <w:t xml:space="preserve">Abitudini digitali: </w:t>
            </w:r>
            <w:r>
              <w:rPr>
                <w:rFonts w:ascii="Montserrat-Medium" w:hAnsi="Montserrat-Medium" w:cs="Montserrat-Medium"/>
                <w:color w:val="000000"/>
                <w:sz w:val="11"/>
                <w:szCs w:val="11"/>
                <w:lang w:val="pt-PT" w:eastAsia="en-US"/>
              </w:rPr>
              <w:t xml:space="preserve">chatta con gli amici su WhatsApp, invia soprattutto foto della famiglia e di se stessa. </w:t>
            </w:r>
            <w:r>
              <w:rPr>
                <w:rFonts w:ascii="Montserrat-Medium" w:hAnsi="Montserrat-Medium" w:cs="Montserrat-Medium"/>
                <w:color w:val="000000"/>
                <w:sz w:val="11"/>
                <w:szCs w:val="11"/>
                <w:lang w:eastAsia="en-US"/>
              </w:rPr>
              <w:t>Usa internet soprattutto per il suo lavoro di insegnante, per leggere le notizie e per fare acquisti online.</w:t>
            </w:r>
          </w:p>
        </w:tc>
        <w:tc>
          <w:tcPr>
            <w:tcW w:w="1316" w:type="dxa"/>
          </w:tcPr>
          <w:p w14:paraId="21EF81EF" w14:textId="77777777" w:rsidR="00CA5DFF" w:rsidRDefault="00547825">
            <w:pPr>
              <w:rPr>
                <w:rFonts w:ascii="Montserrat" w:hAnsi="Montserrat"/>
                <w:b/>
                <w:bCs/>
                <w:sz w:val="12"/>
                <w:szCs w:val="12"/>
                <w:lang w:val="es-ES"/>
              </w:rPr>
            </w:pPr>
            <w:r>
              <w:rPr>
                <w:rFonts w:ascii="Montserrat" w:hAnsi="Montserrat"/>
                <w:b/>
                <w:bCs/>
                <w:color w:val="FFFF00"/>
                <w:sz w:val="12"/>
                <w:szCs w:val="12"/>
                <w:highlight w:val="blue"/>
                <w:lang w:val="es-ES"/>
              </w:rPr>
              <w:lastRenderedPageBreak/>
              <w:t>PRIMI SINTOMI</w:t>
            </w:r>
          </w:p>
          <w:p w14:paraId="7C586EDC" w14:textId="77777777" w:rsidR="00CA5DFF" w:rsidRDefault="00CA5DFF">
            <w:pPr>
              <w:autoSpaceDE w:val="0"/>
              <w:autoSpaceDN w:val="0"/>
              <w:adjustRightInd w:val="0"/>
              <w:rPr>
                <w:rFonts w:ascii="Montserrat-Medium" w:hAnsi="Montserrat-Medium" w:cs="Montserrat-Medium"/>
                <w:color w:val="000000"/>
                <w:sz w:val="11"/>
                <w:szCs w:val="11"/>
                <w:lang w:val="es-ES" w:eastAsia="en-US"/>
              </w:rPr>
            </w:pPr>
          </w:p>
          <w:p w14:paraId="67A1E13C" w14:textId="77777777" w:rsidR="00CA5DFF" w:rsidRDefault="00547825">
            <w:pPr>
              <w:autoSpaceDE w:val="0"/>
              <w:autoSpaceDN w:val="0"/>
              <w:adjustRightInd w:val="0"/>
              <w:rPr>
                <w:rFonts w:ascii="Montserrat-Medium" w:hAnsi="Montserrat-Medium" w:cs="Montserrat-Medium"/>
                <w:color w:val="000000"/>
                <w:sz w:val="11"/>
                <w:szCs w:val="11"/>
                <w:lang w:val="es-ES" w:eastAsia="en-US"/>
              </w:rPr>
            </w:pPr>
            <w:r>
              <w:rPr>
                <w:rFonts w:ascii="Montserrat-Medium" w:hAnsi="Montserrat-Medium" w:cs="Montserrat-Medium"/>
                <w:color w:val="000000"/>
                <w:sz w:val="11"/>
                <w:szCs w:val="11"/>
                <w:lang w:val="es-ES" w:eastAsia="en-US"/>
              </w:rPr>
              <w:t xml:space="preserve">Spesso usa la mano per tenere ferma la testa. Quando il suo livello di stress si calma un po', i sintomi purtroppo non scompaiono ma si intensificano, tanto che non può più fare jogging e andare a cavallo e si mette in malattia per alcune settimane. </w:t>
            </w:r>
          </w:p>
          <w:p w14:paraId="484AA99E" w14:textId="77777777" w:rsidR="00CA5DFF" w:rsidRDefault="00CA5DFF">
            <w:pPr>
              <w:autoSpaceDE w:val="0"/>
              <w:autoSpaceDN w:val="0"/>
              <w:adjustRightInd w:val="0"/>
              <w:rPr>
                <w:rFonts w:ascii="Montserrat-Medium" w:hAnsi="Montserrat-Medium" w:cs="Montserrat-Medium"/>
                <w:color w:val="000000"/>
                <w:sz w:val="11"/>
                <w:szCs w:val="11"/>
                <w:lang w:val="es-ES" w:eastAsia="en-US"/>
              </w:rPr>
            </w:pPr>
          </w:p>
          <w:p w14:paraId="7359DEAC" w14:textId="77777777" w:rsidR="00CA5DFF" w:rsidRDefault="00547825">
            <w:pPr>
              <w:autoSpaceDE w:val="0"/>
              <w:autoSpaceDN w:val="0"/>
              <w:adjustRightInd w:val="0"/>
              <w:rPr>
                <w:rFonts w:ascii="Montserrat-Medium" w:hAnsi="Montserrat-Medium" w:cs="Montserrat-Medium"/>
                <w:color w:val="000000"/>
                <w:sz w:val="11"/>
                <w:szCs w:val="11"/>
                <w:lang w:val="es-ES" w:eastAsia="en-US"/>
              </w:rPr>
            </w:pPr>
            <w:r>
              <w:rPr>
                <w:rFonts w:ascii="Montserrat-Medium" w:hAnsi="Montserrat-Medium" w:cs="Montserrat-Medium"/>
                <w:color w:val="000000"/>
                <w:sz w:val="11"/>
                <w:szCs w:val="11"/>
                <w:lang w:val="es-ES" w:eastAsia="en-US"/>
              </w:rPr>
              <w:t xml:space="preserve">Molteplici visite al medico di famiglia che le prescrive forti antidolorifici e miorilassanti e la indirizza a diversi specialisti. </w:t>
            </w:r>
          </w:p>
          <w:p w14:paraId="59C0693D" w14:textId="77777777" w:rsidR="00CA5DFF" w:rsidRDefault="00CA5DFF">
            <w:pPr>
              <w:autoSpaceDE w:val="0"/>
              <w:autoSpaceDN w:val="0"/>
              <w:adjustRightInd w:val="0"/>
              <w:rPr>
                <w:rFonts w:ascii="Montserrat-Medium" w:hAnsi="Montserrat-Medium" w:cs="Montserrat-Medium"/>
                <w:color w:val="000000"/>
                <w:sz w:val="11"/>
                <w:szCs w:val="11"/>
                <w:lang w:val="es-ES" w:eastAsia="en-US"/>
              </w:rPr>
            </w:pPr>
          </w:p>
          <w:p w14:paraId="459233A2" w14:textId="77777777" w:rsidR="00CA5DFF" w:rsidRDefault="00547825">
            <w:pPr>
              <w:autoSpaceDE w:val="0"/>
              <w:autoSpaceDN w:val="0"/>
              <w:adjustRightInd w:val="0"/>
              <w:rPr>
                <w:rFonts w:ascii="Montserrat-Medium" w:hAnsi="Montserrat-Medium" w:cs="Montserrat-Medium"/>
                <w:color w:val="000000"/>
                <w:sz w:val="11"/>
                <w:szCs w:val="11"/>
                <w:lang w:val="es-ES" w:eastAsia="en-US"/>
              </w:rPr>
            </w:pPr>
            <w:r>
              <w:rPr>
                <w:rFonts w:ascii="Montserrat-Medium" w:hAnsi="Montserrat-Medium" w:cs="Montserrat-Medium"/>
                <w:color w:val="000000"/>
                <w:sz w:val="11"/>
                <w:szCs w:val="11"/>
                <w:lang w:val="es-ES" w:eastAsia="en-US"/>
              </w:rPr>
              <w:t>Diagnosi più frequentemente sospettate: stress, cause psicologiche, ernia del disco, tendinite.</w:t>
            </w:r>
          </w:p>
          <w:p w14:paraId="14D3ABF7" w14:textId="77777777" w:rsidR="00CA5DFF" w:rsidRDefault="00CA5DFF">
            <w:pPr>
              <w:rPr>
                <w:rFonts w:ascii="Montserrat" w:hAnsi="Montserrat"/>
                <w:b/>
                <w:bCs/>
                <w:sz w:val="12"/>
                <w:szCs w:val="12"/>
                <w:lang w:val="es-ES"/>
              </w:rPr>
            </w:pPr>
          </w:p>
        </w:tc>
        <w:tc>
          <w:tcPr>
            <w:tcW w:w="1316" w:type="dxa"/>
          </w:tcPr>
          <w:p w14:paraId="1778DB9B" w14:textId="77777777" w:rsidR="00CA5DFF" w:rsidRDefault="00547825">
            <w:pPr>
              <w:rPr>
                <w:rFonts w:ascii="Montserrat" w:hAnsi="Montserrat"/>
                <w:b/>
                <w:bCs/>
                <w:color w:val="FFFF00"/>
                <w:sz w:val="12"/>
                <w:szCs w:val="12"/>
                <w:lang w:val="es-ES"/>
              </w:rPr>
            </w:pPr>
            <w:r>
              <w:rPr>
                <w:rFonts w:ascii="Montserrat" w:hAnsi="Montserrat"/>
                <w:b/>
                <w:bCs/>
                <w:color w:val="FFFF00"/>
                <w:sz w:val="12"/>
                <w:szCs w:val="12"/>
                <w:highlight w:val="blue"/>
                <w:lang w:val="es-ES"/>
              </w:rPr>
              <w:t>DIAGNOSI DI CD</w:t>
            </w:r>
          </w:p>
          <w:p w14:paraId="128D779E" w14:textId="77777777" w:rsidR="00CA5DFF" w:rsidRDefault="00CA5DFF">
            <w:pPr>
              <w:rPr>
                <w:rFonts w:ascii="Montserrat" w:hAnsi="Montserrat"/>
                <w:b/>
                <w:bCs/>
                <w:sz w:val="12"/>
                <w:szCs w:val="12"/>
                <w:lang w:val="es-ES"/>
              </w:rPr>
            </w:pPr>
          </w:p>
          <w:p w14:paraId="5832A59D" w14:textId="77777777" w:rsidR="00CA5DFF" w:rsidRDefault="00547825">
            <w:pPr>
              <w:rPr>
                <w:rFonts w:ascii="Montserrat" w:hAnsi="Montserrat"/>
                <w:sz w:val="12"/>
                <w:szCs w:val="12"/>
                <w:lang w:val="pt-PT"/>
              </w:rPr>
            </w:pPr>
            <w:r>
              <w:rPr>
                <w:rFonts w:ascii="Montserrat" w:hAnsi="Montserrat"/>
                <w:sz w:val="12"/>
                <w:szCs w:val="12"/>
                <w:lang w:val="es-ES"/>
              </w:rPr>
              <w:t xml:space="preserve">I sintomi di Lilly sono peggiorati e non riesce a tenere la testa ferma e dritta. La qualità del sonno è molto scarsa, è depressa e soffre di stanchezza. Il medico di famiglia la indirizza infine a un neurologo specializzato in distonia che le diagnostica la "CD". Non riceve informazioni chiare sulla malattia né supporto dal neurologo che le ha fatto la diagnosi. </w:t>
            </w:r>
            <w:r>
              <w:rPr>
                <w:rFonts w:ascii="Montserrat" w:hAnsi="Montserrat"/>
                <w:sz w:val="12"/>
                <w:szCs w:val="12"/>
                <w:lang w:val="pt-PT"/>
              </w:rPr>
              <w:t>In un articolo online, scopre di più sulla malattia e sul suo trattamento.</w:t>
            </w:r>
          </w:p>
        </w:tc>
        <w:tc>
          <w:tcPr>
            <w:tcW w:w="1335" w:type="dxa"/>
          </w:tcPr>
          <w:p w14:paraId="2A08613C" w14:textId="77777777" w:rsidR="00CA5DFF" w:rsidRDefault="00547825">
            <w:pPr>
              <w:rPr>
                <w:rFonts w:ascii="Montserrat" w:hAnsi="Montserrat"/>
                <w:b/>
                <w:bCs/>
                <w:color w:val="FFFF00"/>
                <w:sz w:val="12"/>
                <w:szCs w:val="12"/>
                <w:lang w:val="es-ES"/>
              </w:rPr>
            </w:pPr>
            <w:r>
              <w:rPr>
                <w:rFonts w:ascii="Montserrat" w:hAnsi="Montserrat"/>
                <w:b/>
                <w:bCs/>
                <w:color w:val="FFFF00"/>
                <w:sz w:val="12"/>
                <w:szCs w:val="12"/>
                <w:highlight w:val="blue"/>
                <w:lang w:val="es-ES"/>
              </w:rPr>
              <w:t>DISCUTERE LE OPZIONI DI TRATTAMENTO CON IL MEDICO</w:t>
            </w:r>
          </w:p>
          <w:p w14:paraId="1E87158A" w14:textId="77777777" w:rsidR="00CA5DFF" w:rsidRDefault="00CA5DFF">
            <w:pPr>
              <w:rPr>
                <w:rFonts w:ascii="Montserrat" w:hAnsi="Montserrat"/>
                <w:sz w:val="12"/>
                <w:szCs w:val="12"/>
                <w:lang w:val="es-ES"/>
              </w:rPr>
            </w:pPr>
          </w:p>
          <w:p w14:paraId="3F520156" w14:textId="77777777" w:rsidR="00CA5DFF" w:rsidRDefault="00547825">
            <w:pPr>
              <w:rPr>
                <w:rFonts w:ascii="Montserrat" w:hAnsi="Montserrat"/>
                <w:sz w:val="12"/>
                <w:szCs w:val="12"/>
                <w:lang w:val="pt-PT"/>
              </w:rPr>
            </w:pPr>
            <w:r>
              <w:rPr>
                <w:rFonts w:ascii="Montserrat" w:hAnsi="Montserrat"/>
                <w:sz w:val="12"/>
                <w:szCs w:val="12"/>
                <w:lang w:val="es-ES"/>
              </w:rPr>
              <w:t xml:space="preserve">Il neurologo di Lilly la indirizza a una clinica per i disturbi del movimento, dove le consiglia di sottoporsi a iniezioni di BoNT. Il neurologo suggerisce anche la fisioterapia in aggiunta alle iniezioni, ma non la indirizza verso un fisioterapista esperto di distonia. Le consiglia di cercare un fisioterapista nella sua zona, possibilmente specializzato in CD. Spesso lotta con la stanchezza, causata sia dagli antidolorifici sia dalla scarsa qualità del sonno. </w:t>
            </w:r>
            <w:r>
              <w:rPr>
                <w:rFonts w:ascii="Montserrat" w:hAnsi="Montserrat"/>
                <w:sz w:val="12"/>
                <w:szCs w:val="12"/>
                <w:lang w:val="pt-PT"/>
              </w:rPr>
              <w:t>Spera che il dolore migliori con il tempo.</w:t>
            </w:r>
          </w:p>
        </w:tc>
        <w:tc>
          <w:tcPr>
            <w:tcW w:w="1353" w:type="dxa"/>
          </w:tcPr>
          <w:p w14:paraId="480A0E8B" w14:textId="77777777" w:rsidR="00CA5DFF" w:rsidRDefault="00547825">
            <w:pPr>
              <w:rPr>
                <w:rFonts w:ascii="Montserrat" w:hAnsi="Montserrat"/>
                <w:b/>
                <w:bCs/>
                <w:sz w:val="12"/>
                <w:szCs w:val="12"/>
                <w:lang w:val="es-ES"/>
              </w:rPr>
            </w:pPr>
            <w:r>
              <w:rPr>
                <w:rFonts w:ascii="Montserrat" w:hAnsi="Montserrat"/>
                <w:b/>
                <w:bCs/>
                <w:color w:val="FFFF00"/>
                <w:sz w:val="12"/>
                <w:szCs w:val="12"/>
                <w:highlight w:val="blue"/>
                <w:lang w:val="es-ES"/>
              </w:rPr>
              <w:t>INIZIO DEL TRATTAMENTO: Iniezioni di BoNT</w:t>
            </w:r>
          </w:p>
          <w:p w14:paraId="44DCBD38" w14:textId="77777777" w:rsidR="00CA5DFF" w:rsidRDefault="00CA5DFF">
            <w:pPr>
              <w:rPr>
                <w:rFonts w:ascii="Montserrat" w:hAnsi="Montserrat"/>
                <w:sz w:val="12"/>
                <w:szCs w:val="12"/>
                <w:lang w:val="es-ES"/>
              </w:rPr>
            </w:pPr>
          </w:p>
          <w:p w14:paraId="6353D533" w14:textId="77777777" w:rsidR="00CA5DFF" w:rsidRDefault="00547825">
            <w:pPr>
              <w:rPr>
                <w:rFonts w:ascii="Montserrat" w:hAnsi="Montserrat"/>
                <w:sz w:val="12"/>
                <w:szCs w:val="12"/>
              </w:rPr>
            </w:pPr>
            <w:r>
              <w:rPr>
                <w:rFonts w:ascii="Montserrat" w:hAnsi="Montserrat"/>
                <w:sz w:val="12"/>
                <w:szCs w:val="12"/>
                <w:lang w:val="es-ES"/>
              </w:rPr>
              <w:t xml:space="preserve">All'inizio, il trattamento con BoNT dà sollievo a Lilly, ma la paziente sperimenta alti e bassi. Lilly riceve le iniezioni di BoNT ogni 3 mesi, ma trova particolarmente difficile nei giorni e nelle settimane che precedono l'iniezione successiva. Tuttavia, la BoNT è il trattamento che ha il maggiore impatto sui suoi sintomi. Su consiglio del suo fisioterapista, chiede alla sua assicurazione sanitaria una poltrona con poggiatesta su cui appoggiare la testa e ottiene l'approvazione. </w:t>
            </w:r>
            <w:r>
              <w:rPr>
                <w:rFonts w:ascii="Montserrat" w:hAnsi="Montserrat"/>
                <w:sz w:val="12"/>
                <w:szCs w:val="12"/>
                <w:lang w:val="pt-PT"/>
              </w:rPr>
              <w:t xml:space="preserve">Dopo aver dedicato molto tempo e sforzi alle pratiche burocratiche, ottiene finalmente lo status di lavoratore </w:t>
            </w:r>
            <w:r>
              <w:rPr>
                <w:rFonts w:ascii="Montserrat" w:hAnsi="Montserrat"/>
                <w:sz w:val="12"/>
                <w:szCs w:val="12"/>
                <w:lang w:val="pt-PT"/>
              </w:rPr>
              <w:lastRenderedPageBreak/>
              <w:t xml:space="preserve">disabile. </w:t>
            </w:r>
            <w:r>
              <w:rPr>
                <w:rFonts w:ascii="Montserrat" w:hAnsi="Montserrat"/>
                <w:sz w:val="12"/>
                <w:szCs w:val="12"/>
              </w:rPr>
              <w:t>Nelle fasi in cui la BoNT funziona bene, decide di provare lo yoga e il rilassamento.</w:t>
            </w:r>
          </w:p>
        </w:tc>
        <w:tc>
          <w:tcPr>
            <w:tcW w:w="1383" w:type="dxa"/>
          </w:tcPr>
          <w:p w14:paraId="2226E6C9" w14:textId="77777777" w:rsidR="00CA5DFF" w:rsidRDefault="00547825">
            <w:pPr>
              <w:rPr>
                <w:rFonts w:ascii="Montserrat" w:hAnsi="Montserrat"/>
                <w:b/>
                <w:bCs/>
                <w:color w:val="FFFF00"/>
                <w:sz w:val="12"/>
                <w:szCs w:val="12"/>
                <w:highlight w:val="blue"/>
              </w:rPr>
            </w:pPr>
            <w:r>
              <w:rPr>
                <w:rFonts w:ascii="Montserrat" w:hAnsi="Montserrat"/>
                <w:b/>
                <w:bCs/>
                <w:color w:val="FFFF00"/>
                <w:sz w:val="12"/>
                <w:szCs w:val="12"/>
                <w:highlight w:val="blue"/>
              </w:rPr>
              <w:lastRenderedPageBreak/>
              <w:t>STRATEGIA DI TRATTAMENTO</w:t>
            </w:r>
          </w:p>
          <w:p w14:paraId="49707E04" w14:textId="77777777" w:rsidR="00CA5DFF" w:rsidRDefault="00CA5DFF">
            <w:pPr>
              <w:autoSpaceDE w:val="0"/>
              <w:autoSpaceDN w:val="0"/>
              <w:adjustRightInd w:val="0"/>
              <w:rPr>
                <w:rFonts w:ascii="Montserrat-Medium" w:hAnsi="Montserrat-Medium" w:cs="Montserrat-Medium"/>
                <w:color w:val="000000"/>
                <w:sz w:val="11"/>
                <w:szCs w:val="11"/>
                <w:lang w:eastAsia="en-US"/>
              </w:rPr>
            </w:pPr>
          </w:p>
          <w:p w14:paraId="7B9F46DA" w14:textId="77777777" w:rsidR="00CA5DFF" w:rsidRDefault="00547825">
            <w:pPr>
              <w:autoSpaceDE w:val="0"/>
              <w:autoSpaceDN w:val="0"/>
              <w:adjustRightInd w:val="0"/>
              <w:rPr>
                <w:rFonts w:ascii="Montserrat-Medium" w:hAnsi="Montserrat-Medium" w:cs="Montserrat-Medium"/>
                <w:color w:val="000000"/>
                <w:sz w:val="11"/>
                <w:szCs w:val="11"/>
                <w:lang w:eastAsia="en-US"/>
              </w:rPr>
            </w:pPr>
            <w:r>
              <w:rPr>
                <w:rFonts w:ascii="Montserrat-Medium" w:hAnsi="Montserrat-Medium" w:cs="Montserrat-Medium"/>
                <w:color w:val="000000"/>
                <w:sz w:val="11"/>
                <w:szCs w:val="11"/>
                <w:lang w:eastAsia="en-US"/>
              </w:rPr>
              <w:t>Lilly si è spesso messa in malattia durante le fasi negative. La strategia di trattamento di Lilly è multidisciplinare: BoNT iniettato da un neurologo esperto, fisioterapia, agopuntura, applicazione di gel antidolorifico sulle zone di dolore, sport (nuoto, passeggiate, ciclismo), dieta sana, benzodiazepine se necessario; tuttavia, non c'è un coordinatore centrale delle cure e Lily è spesso lasciata libera di trovare da sola gli operatori sanitari ausiliari (ad esempio, il fisioterapista).</w:t>
            </w:r>
          </w:p>
        </w:tc>
      </w:tr>
      <w:tr w:rsidR="00CA5DFF" w14:paraId="5169F2F0" w14:textId="77777777">
        <w:trPr>
          <w:trHeight w:val="303"/>
        </w:trPr>
        <w:tc>
          <w:tcPr>
            <w:tcW w:w="1352" w:type="dxa"/>
            <w:vAlign w:val="center"/>
          </w:tcPr>
          <w:p w14:paraId="20E2C60C" w14:textId="77777777" w:rsidR="00CA5DFF" w:rsidRDefault="00547825">
            <w:pPr>
              <w:autoSpaceDE w:val="0"/>
              <w:autoSpaceDN w:val="0"/>
              <w:adjustRightInd w:val="0"/>
              <w:rPr>
                <w:rFonts w:ascii="Montserrat-Black" w:hAnsi="Montserrat-Black" w:cs="Montserrat-Black"/>
                <w:color w:val="000000"/>
                <w:sz w:val="11"/>
                <w:szCs w:val="11"/>
                <w:lang w:eastAsia="en-US"/>
              </w:rPr>
            </w:pPr>
            <w:r>
              <w:rPr>
                <w:rFonts w:ascii="Montserrat-Black" w:hAnsi="Montserrat-Black" w:cs="Montserrat-Black"/>
                <w:color w:val="000000"/>
                <w:sz w:val="11"/>
                <w:szCs w:val="11"/>
                <w:lang w:eastAsia="en-US"/>
              </w:rPr>
              <w:t xml:space="preserve">ESPERIENZA </w:t>
            </w:r>
            <w:r>
              <w:rPr>
                <w:rFonts w:ascii="Montserrat-Black" w:hAnsi="Montserrat-Black" w:cs="Montserrat-Black"/>
                <w:color w:val="000000"/>
                <w:sz w:val="11"/>
                <w:szCs w:val="11"/>
                <w:lang w:eastAsia="en-US"/>
              </w:rPr>
              <w:t>EMOTIVA</w:t>
            </w:r>
          </w:p>
        </w:tc>
        <w:tc>
          <w:tcPr>
            <w:tcW w:w="1233" w:type="dxa"/>
            <w:vMerge/>
          </w:tcPr>
          <w:p w14:paraId="36D486A3" w14:textId="77777777" w:rsidR="00CA5DFF" w:rsidRDefault="00CA5DFF">
            <w:pPr>
              <w:rPr>
                <w:rFonts w:ascii="Montserrat" w:hAnsi="Montserrat"/>
                <w:b/>
                <w:bCs/>
                <w:sz w:val="12"/>
                <w:szCs w:val="12"/>
                <w:lang w:val="pt-PT"/>
              </w:rPr>
            </w:pPr>
          </w:p>
        </w:tc>
        <w:tc>
          <w:tcPr>
            <w:tcW w:w="1316" w:type="dxa"/>
          </w:tcPr>
          <w:p w14:paraId="123DF19C" w14:textId="77777777" w:rsidR="00CA5DFF" w:rsidRDefault="00547825">
            <w:pPr>
              <w:autoSpaceDE w:val="0"/>
              <w:autoSpaceDN w:val="0"/>
              <w:adjustRightInd w:val="0"/>
              <w:rPr>
                <w:rFonts w:ascii="Montserrat-ExtraBold" w:hAnsi="Montserrat-ExtraBold" w:cs="Montserrat-ExtraBold"/>
                <w:b/>
                <w:bCs/>
                <w:sz w:val="11"/>
                <w:szCs w:val="11"/>
                <w:lang w:val="pt-PT" w:eastAsia="en-US"/>
              </w:rPr>
            </w:pPr>
            <w:r>
              <w:rPr>
                <w:rFonts w:ascii="Montserrat-ExtraBold" w:hAnsi="Montserrat-ExtraBold" w:cs="Montserrat-ExtraBold"/>
                <w:b/>
                <w:bCs/>
                <w:sz w:val="11"/>
                <w:szCs w:val="11"/>
                <w:highlight w:val="yellow"/>
                <w:lang w:val="pt-PT" w:eastAsia="en-US"/>
              </w:rPr>
              <w:t>PAZIENTE</w:t>
            </w:r>
          </w:p>
          <w:p w14:paraId="6D6AB1B4" w14:textId="77777777" w:rsidR="00CA5DFF" w:rsidRDefault="00CA5DFF">
            <w:pPr>
              <w:autoSpaceDE w:val="0"/>
              <w:autoSpaceDN w:val="0"/>
              <w:adjustRightInd w:val="0"/>
              <w:rPr>
                <w:rFonts w:ascii="Montserrat-ExtraBold" w:hAnsi="Montserrat-ExtraBold" w:cs="Montserrat-ExtraBold"/>
                <w:b/>
                <w:bCs/>
                <w:sz w:val="11"/>
                <w:szCs w:val="11"/>
                <w:lang w:val="pt-PT" w:eastAsia="en-US"/>
              </w:rPr>
            </w:pPr>
          </w:p>
          <w:p w14:paraId="313043E6" w14:textId="77777777" w:rsidR="00CA5DFF" w:rsidRDefault="00547825">
            <w:pPr>
              <w:autoSpaceDE w:val="0"/>
              <w:autoSpaceDN w:val="0"/>
              <w:adjustRightInd w:val="0"/>
              <w:rPr>
                <w:rFonts w:ascii="Montserrat-Medium" w:hAnsi="Montserrat-Medium" w:cs="Montserrat-Medium"/>
                <w:sz w:val="11"/>
                <w:szCs w:val="11"/>
                <w:lang w:val="pt-PT" w:eastAsia="en-US"/>
              </w:rPr>
            </w:pPr>
            <w:r>
              <w:rPr>
                <w:rFonts w:ascii="Montserrat-Medium" w:hAnsi="Montserrat-Medium" w:cs="Montserrat-Medium"/>
                <w:sz w:val="11"/>
                <w:szCs w:val="11"/>
                <w:lang w:val="pt-PT" w:eastAsia="en-US"/>
              </w:rPr>
              <w:t>L'esaurimento, l'ansia e l'incertezza si combinano nel tempo con una grande frustrazione nei confronti dei medici e dei terapeuti che non riescono a trovare una causa per i suoi sintomi.</w:t>
            </w:r>
          </w:p>
          <w:p w14:paraId="23A98BA0" w14:textId="77777777" w:rsidR="00CA5DFF" w:rsidRDefault="00CA5DFF">
            <w:pPr>
              <w:autoSpaceDE w:val="0"/>
              <w:autoSpaceDN w:val="0"/>
              <w:adjustRightInd w:val="0"/>
              <w:rPr>
                <w:rFonts w:ascii="Montserrat-ExtraBold" w:hAnsi="Montserrat-ExtraBold" w:cs="Montserrat-ExtraBold"/>
                <w:b/>
                <w:bCs/>
                <w:sz w:val="11"/>
                <w:szCs w:val="11"/>
                <w:lang w:val="pt-PT" w:eastAsia="en-US"/>
              </w:rPr>
            </w:pPr>
          </w:p>
          <w:p w14:paraId="3A5E2E06" w14:textId="77777777" w:rsidR="00CA5DFF" w:rsidRDefault="00547825">
            <w:pPr>
              <w:autoSpaceDE w:val="0"/>
              <w:autoSpaceDN w:val="0"/>
              <w:adjustRightInd w:val="0"/>
              <w:rPr>
                <w:rFonts w:ascii="Montserrat-ExtraBold" w:hAnsi="Montserrat-ExtraBold" w:cs="Montserrat-ExtraBold"/>
                <w:b/>
                <w:bCs/>
                <w:sz w:val="11"/>
                <w:szCs w:val="11"/>
                <w:lang w:val="pt-PT" w:eastAsia="en-US"/>
              </w:rPr>
            </w:pPr>
            <w:r>
              <w:rPr>
                <w:rFonts w:ascii="Montserrat-ExtraBold" w:hAnsi="Montserrat-ExtraBold" w:cs="Montserrat-ExtraBold"/>
                <w:b/>
                <w:bCs/>
                <w:sz w:val="11"/>
                <w:szCs w:val="11"/>
                <w:highlight w:val="yellow"/>
                <w:lang w:val="pt-PT" w:eastAsia="en-US"/>
              </w:rPr>
              <w:t>FAMIGLIA/AMBIENTE</w:t>
            </w:r>
          </w:p>
          <w:p w14:paraId="4A187F29" w14:textId="77777777" w:rsidR="00CA5DFF" w:rsidRDefault="00CA5DFF">
            <w:pPr>
              <w:autoSpaceDE w:val="0"/>
              <w:autoSpaceDN w:val="0"/>
              <w:adjustRightInd w:val="0"/>
              <w:rPr>
                <w:rFonts w:ascii="Montserrat-Medium" w:hAnsi="Montserrat-Medium" w:cs="Montserrat-Medium"/>
                <w:sz w:val="11"/>
                <w:szCs w:val="11"/>
                <w:lang w:val="pt-PT" w:eastAsia="en-US"/>
              </w:rPr>
            </w:pPr>
          </w:p>
          <w:p w14:paraId="28D31FB6" w14:textId="77777777" w:rsidR="00CA5DFF" w:rsidRDefault="00547825">
            <w:pPr>
              <w:autoSpaceDE w:val="0"/>
              <w:autoSpaceDN w:val="0"/>
              <w:adjustRightInd w:val="0"/>
              <w:rPr>
                <w:rFonts w:ascii="Montserrat-Medium" w:hAnsi="Montserrat-Medium" w:cs="Montserrat-Medium"/>
                <w:sz w:val="11"/>
                <w:szCs w:val="11"/>
                <w:lang w:eastAsia="en-US"/>
              </w:rPr>
            </w:pPr>
            <w:r>
              <w:rPr>
                <w:rFonts w:ascii="Montserrat-Medium" w:hAnsi="Montserrat-Medium" w:cs="Montserrat-Medium"/>
                <w:sz w:val="11"/>
                <w:szCs w:val="11"/>
                <w:lang w:val="pt-PT" w:eastAsia="en-US"/>
              </w:rPr>
              <w:t xml:space="preserve">Il suo compagno è molto solidale e comprensivo e si fa carico di tutti i ruoli che lei ritiene di non poter svolgere. Gli amici e i colleghi non riescono a capire di cosa soffra e si chiedono se Lilly abbia il morbo di Parkinson. </w:t>
            </w:r>
            <w:r>
              <w:rPr>
                <w:rFonts w:ascii="Montserrat-Medium" w:hAnsi="Montserrat-Medium" w:cs="Montserrat-Medium"/>
                <w:sz w:val="11"/>
                <w:szCs w:val="11"/>
                <w:lang w:eastAsia="en-US"/>
              </w:rPr>
              <w:t>Si sente come se nessuno fosse in grado di aiutarla.</w:t>
            </w:r>
          </w:p>
          <w:p w14:paraId="46745E76" w14:textId="77777777" w:rsidR="00CA5DFF" w:rsidRDefault="00CA5DFF">
            <w:pPr>
              <w:autoSpaceDE w:val="0"/>
              <w:autoSpaceDN w:val="0"/>
              <w:adjustRightInd w:val="0"/>
              <w:rPr>
                <w:rFonts w:ascii="Montserrat-Medium" w:hAnsi="Montserrat-Medium" w:cs="Montserrat-Medium"/>
                <w:sz w:val="11"/>
                <w:szCs w:val="11"/>
                <w:lang w:eastAsia="en-US"/>
              </w:rPr>
            </w:pPr>
          </w:p>
        </w:tc>
        <w:tc>
          <w:tcPr>
            <w:tcW w:w="1316" w:type="dxa"/>
          </w:tcPr>
          <w:p w14:paraId="7958AA6F" w14:textId="77777777" w:rsidR="00CA5DFF" w:rsidRDefault="00547825">
            <w:pPr>
              <w:autoSpaceDE w:val="0"/>
              <w:autoSpaceDN w:val="0"/>
              <w:adjustRightInd w:val="0"/>
              <w:rPr>
                <w:rFonts w:ascii="Montserrat-ExtraBold" w:hAnsi="Montserrat-ExtraBold" w:cs="Montserrat-ExtraBold"/>
                <w:b/>
                <w:bCs/>
                <w:sz w:val="11"/>
                <w:szCs w:val="11"/>
                <w:lang w:val="es-ES" w:eastAsia="en-US"/>
              </w:rPr>
            </w:pPr>
            <w:r>
              <w:rPr>
                <w:rFonts w:ascii="Montserrat-ExtraBold" w:hAnsi="Montserrat-ExtraBold" w:cs="Montserrat-ExtraBold"/>
                <w:b/>
                <w:bCs/>
                <w:sz w:val="11"/>
                <w:szCs w:val="11"/>
                <w:highlight w:val="yellow"/>
                <w:lang w:val="es-ES" w:eastAsia="en-US"/>
              </w:rPr>
              <w:t>PAZIENTE</w:t>
            </w:r>
          </w:p>
          <w:p w14:paraId="598F4ECC" w14:textId="77777777" w:rsidR="00CA5DFF" w:rsidRDefault="00CA5DFF">
            <w:pPr>
              <w:autoSpaceDE w:val="0"/>
              <w:autoSpaceDN w:val="0"/>
              <w:adjustRightInd w:val="0"/>
              <w:rPr>
                <w:rFonts w:ascii="Montserrat-ExtraBold" w:hAnsi="Montserrat-ExtraBold" w:cs="Montserrat-ExtraBold"/>
                <w:b/>
                <w:bCs/>
                <w:sz w:val="11"/>
                <w:szCs w:val="11"/>
                <w:lang w:val="es-ES" w:eastAsia="en-US"/>
              </w:rPr>
            </w:pPr>
          </w:p>
          <w:p w14:paraId="69CEC64B" w14:textId="77777777" w:rsidR="00CA5DFF" w:rsidRDefault="00547825">
            <w:pPr>
              <w:autoSpaceDE w:val="0"/>
              <w:autoSpaceDN w:val="0"/>
              <w:adjustRightInd w:val="0"/>
              <w:rPr>
                <w:rFonts w:ascii="Montserrat-Medium" w:hAnsi="Montserrat-Medium" w:cs="Montserrat-Medium"/>
                <w:sz w:val="11"/>
                <w:szCs w:val="11"/>
                <w:lang w:val="pt-PT" w:eastAsia="en-US"/>
              </w:rPr>
            </w:pPr>
            <w:r>
              <w:rPr>
                <w:rFonts w:ascii="Montserrat-Medium" w:hAnsi="Montserrat-Medium" w:cs="Montserrat-Medium"/>
                <w:sz w:val="11"/>
                <w:szCs w:val="11"/>
                <w:lang w:val="es-ES" w:eastAsia="en-US"/>
              </w:rPr>
              <w:t xml:space="preserve">È molto sollevata di avere finalmente una diagnosi. Finalmente sa di non essere pazza. Allo stesso tempo, poco dopo la diagnosi e il colloquio con il neurologo, non riesce a capire cosa significhi la CD per la sua vita, perché non ne sa nulla. </w:t>
            </w:r>
            <w:r>
              <w:rPr>
                <w:rFonts w:ascii="Montserrat-Medium" w:hAnsi="Montserrat-Medium" w:cs="Montserrat-Medium"/>
                <w:sz w:val="11"/>
                <w:szCs w:val="11"/>
                <w:lang w:val="pt-PT" w:eastAsia="en-US"/>
              </w:rPr>
              <w:t>Lilly è delusa e triste per il fatto che "non esiste una vera cura" e che le opzioni disponibili sono farmaci e neurotossine, che servono solo a trattare i sintomi.</w:t>
            </w:r>
          </w:p>
          <w:p w14:paraId="3C9A1173" w14:textId="77777777" w:rsidR="00CA5DFF" w:rsidRDefault="00CA5DFF">
            <w:pPr>
              <w:autoSpaceDE w:val="0"/>
              <w:autoSpaceDN w:val="0"/>
              <w:adjustRightInd w:val="0"/>
              <w:rPr>
                <w:rFonts w:ascii="Montserrat-ExtraBold" w:hAnsi="Montserrat-ExtraBold" w:cs="Montserrat-ExtraBold"/>
                <w:b/>
                <w:bCs/>
                <w:sz w:val="11"/>
                <w:szCs w:val="11"/>
                <w:lang w:val="pt-PT" w:eastAsia="en-US"/>
              </w:rPr>
            </w:pPr>
          </w:p>
          <w:p w14:paraId="7D9C3952" w14:textId="77777777" w:rsidR="00CA5DFF" w:rsidRDefault="00547825">
            <w:pPr>
              <w:autoSpaceDE w:val="0"/>
              <w:autoSpaceDN w:val="0"/>
              <w:adjustRightInd w:val="0"/>
              <w:rPr>
                <w:rFonts w:ascii="Montserrat-ExtraBold" w:hAnsi="Montserrat-ExtraBold" w:cs="Montserrat-ExtraBold"/>
                <w:b/>
                <w:bCs/>
                <w:sz w:val="11"/>
                <w:szCs w:val="11"/>
                <w:lang w:val="pt-PT" w:eastAsia="en-US"/>
              </w:rPr>
            </w:pPr>
            <w:r>
              <w:rPr>
                <w:rFonts w:ascii="Montserrat-ExtraBold" w:hAnsi="Montserrat-ExtraBold" w:cs="Montserrat-ExtraBold"/>
                <w:b/>
                <w:bCs/>
                <w:sz w:val="11"/>
                <w:szCs w:val="11"/>
                <w:highlight w:val="yellow"/>
                <w:lang w:val="pt-PT" w:eastAsia="en-US"/>
              </w:rPr>
              <w:t>FAMIGLIA/AMBIENTE</w:t>
            </w:r>
          </w:p>
          <w:p w14:paraId="6D50091B" w14:textId="77777777" w:rsidR="00CA5DFF" w:rsidRDefault="00CA5DFF">
            <w:pPr>
              <w:autoSpaceDE w:val="0"/>
              <w:autoSpaceDN w:val="0"/>
              <w:adjustRightInd w:val="0"/>
              <w:rPr>
                <w:rFonts w:ascii="Montserrat-Medium" w:hAnsi="Montserrat-Medium" w:cs="Montserrat-Medium"/>
                <w:sz w:val="11"/>
                <w:szCs w:val="11"/>
                <w:lang w:val="pt-PT" w:eastAsia="en-US"/>
              </w:rPr>
            </w:pPr>
          </w:p>
          <w:p w14:paraId="327A36A3" w14:textId="77777777" w:rsidR="00CA5DFF" w:rsidRDefault="00547825">
            <w:pPr>
              <w:autoSpaceDE w:val="0"/>
              <w:autoSpaceDN w:val="0"/>
              <w:adjustRightInd w:val="0"/>
              <w:rPr>
                <w:rFonts w:ascii="Montserrat-Medium" w:hAnsi="Montserrat-Medium" w:cs="Montserrat-Medium"/>
                <w:sz w:val="11"/>
                <w:szCs w:val="11"/>
                <w:lang w:eastAsia="en-US"/>
              </w:rPr>
            </w:pPr>
            <w:r>
              <w:rPr>
                <w:rFonts w:ascii="Montserrat-Medium" w:hAnsi="Montserrat-Medium" w:cs="Montserrat-Medium"/>
                <w:sz w:val="11"/>
                <w:szCs w:val="11"/>
                <w:lang w:val="pt-PT" w:eastAsia="en-US"/>
              </w:rPr>
              <w:t xml:space="preserve">Anche la famiglia e gli amici di Lilly sono sollevati dal fatto che sia stata identificata la causa dei suoi sintomi. Sentono che Lilly non ama parlarne e la accettano così com'è. Quando i suoi colleghi vengono a sapere che soffre di CD, si immedesimano. </w:t>
            </w:r>
            <w:r>
              <w:rPr>
                <w:rFonts w:ascii="Montserrat-Medium" w:hAnsi="Montserrat-Medium" w:cs="Montserrat-Medium"/>
                <w:sz w:val="11"/>
                <w:szCs w:val="11"/>
                <w:lang w:eastAsia="en-US"/>
              </w:rPr>
              <w:t>Ma non capiscono veramente.</w:t>
            </w:r>
          </w:p>
          <w:p w14:paraId="158EDF5D" w14:textId="77777777" w:rsidR="00CA5DFF" w:rsidRDefault="00CA5DFF">
            <w:pPr>
              <w:rPr>
                <w:rFonts w:ascii="Montserrat" w:hAnsi="Montserrat"/>
                <w:sz w:val="12"/>
                <w:szCs w:val="12"/>
                <w:lang w:val="pt-PT"/>
              </w:rPr>
            </w:pPr>
          </w:p>
        </w:tc>
        <w:tc>
          <w:tcPr>
            <w:tcW w:w="1335" w:type="dxa"/>
          </w:tcPr>
          <w:p w14:paraId="251BA597" w14:textId="77777777" w:rsidR="00CA5DFF" w:rsidRDefault="00547825">
            <w:pPr>
              <w:autoSpaceDE w:val="0"/>
              <w:autoSpaceDN w:val="0"/>
              <w:adjustRightInd w:val="0"/>
              <w:rPr>
                <w:rFonts w:ascii="Montserrat-ExtraBold" w:hAnsi="Montserrat-ExtraBold" w:cs="Montserrat-ExtraBold"/>
                <w:b/>
                <w:bCs/>
                <w:sz w:val="11"/>
                <w:szCs w:val="11"/>
                <w:lang w:val="pt-PT" w:eastAsia="en-US"/>
              </w:rPr>
            </w:pPr>
            <w:r>
              <w:rPr>
                <w:rFonts w:ascii="Montserrat-ExtraBold" w:hAnsi="Montserrat-ExtraBold" w:cs="Montserrat-ExtraBold"/>
                <w:b/>
                <w:bCs/>
                <w:sz w:val="11"/>
                <w:szCs w:val="11"/>
                <w:highlight w:val="yellow"/>
                <w:lang w:val="pt-PT" w:eastAsia="en-US"/>
              </w:rPr>
              <w:t>PAZIENTE</w:t>
            </w:r>
          </w:p>
          <w:p w14:paraId="30AC4B2D" w14:textId="77777777" w:rsidR="00CA5DFF" w:rsidRDefault="00CA5DFF">
            <w:pPr>
              <w:autoSpaceDE w:val="0"/>
              <w:autoSpaceDN w:val="0"/>
              <w:adjustRightInd w:val="0"/>
              <w:rPr>
                <w:rFonts w:ascii="Montserrat-ExtraBold" w:hAnsi="Montserrat-ExtraBold" w:cs="Montserrat-ExtraBold"/>
                <w:b/>
                <w:bCs/>
                <w:sz w:val="11"/>
                <w:szCs w:val="11"/>
                <w:lang w:val="pt-PT" w:eastAsia="en-US"/>
              </w:rPr>
            </w:pPr>
          </w:p>
          <w:p w14:paraId="5CCCD576" w14:textId="77777777" w:rsidR="00CA5DFF" w:rsidRDefault="00547825">
            <w:pPr>
              <w:autoSpaceDE w:val="0"/>
              <w:autoSpaceDN w:val="0"/>
              <w:adjustRightInd w:val="0"/>
              <w:rPr>
                <w:rFonts w:ascii="Montserrat-Medium" w:hAnsi="Montserrat-Medium" w:cs="Montserrat-Medium"/>
                <w:sz w:val="11"/>
                <w:szCs w:val="11"/>
                <w:lang w:val="pt-PT" w:eastAsia="en-US"/>
              </w:rPr>
            </w:pPr>
            <w:r>
              <w:rPr>
                <w:rFonts w:ascii="Montserrat-Medium" w:hAnsi="Montserrat-Medium" w:cs="Montserrat-Medium"/>
                <w:sz w:val="11"/>
                <w:szCs w:val="11"/>
                <w:lang w:val="pt-PT" w:eastAsia="en-US"/>
              </w:rPr>
              <w:t>Lilly spera che il trattamento la aiuti a tornare a una vita normale. Soffre di un elevato livello di stress psicologico e di gravi limitazioni nella vita quotidiana. Evita di socializzare perché non sopporta gli sguardi degli altri. A volte piange, si sente arrabbiata e ha sbalzi d'umore, chiedendosi "perché proprio a me?".</w:t>
            </w:r>
          </w:p>
          <w:p w14:paraId="39260116" w14:textId="77777777" w:rsidR="00CA5DFF" w:rsidRDefault="00CA5DFF">
            <w:pPr>
              <w:autoSpaceDE w:val="0"/>
              <w:autoSpaceDN w:val="0"/>
              <w:adjustRightInd w:val="0"/>
              <w:rPr>
                <w:rFonts w:ascii="Montserrat-ExtraBold" w:hAnsi="Montserrat-ExtraBold" w:cs="Montserrat-ExtraBold"/>
                <w:b/>
                <w:bCs/>
                <w:sz w:val="11"/>
                <w:szCs w:val="11"/>
                <w:lang w:val="pt-PT" w:eastAsia="en-US"/>
              </w:rPr>
            </w:pPr>
          </w:p>
          <w:p w14:paraId="02046E15" w14:textId="77777777" w:rsidR="00CA5DFF" w:rsidRDefault="00547825">
            <w:pPr>
              <w:autoSpaceDE w:val="0"/>
              <w:autoSpaceDN w:val="0"/>
              <w:adjustRightInd w:val="0"/>
              <w:rPr>
                <w:rFonts w:ascii="Montserrat-ExtraBold" w:hAnsi="Montserrat-ExtraBold" w:cs="Montserrat-ExtraBold"/>
                <w:b/>
                <w:bCs/>
                <w:sz w:val="11"/>
                <w:szCs w:val="11"/>
                <w:lang w:val="pt-PT" w:eastAsia="en-US"/>
              </w:rPr>
            </w:pPr>
            <w:r>
              <w:rPr>
                <w:rFonts w:ascii="Montserrat-ExtraBold" w:hAnsi="Montserrat-ExtraBold" w:cs="Montserrat-ExtraBold"/>
                <w:b/>
                <w:bCs/>
                <w:sz w:val="11"/>
                <w:szCs w:val="11"/>
                <w:highlight w:val="yellow"/>
                <w:lang w:val="pt-PT" w:eastAsia="en-US"/>
              </w:rPr>
              <w:t>FAMIGLIA/AMBIENTE</w:t>
            </w:r>
          </w:p>
          <w:p w14:paraId="7EFFBADF" w14:textId="77777777" w:rsidR="00CA5DFF" w:rsidRDefault="00CA5DFF">
            <w:pPr>
              <w:autoSpaceDE w:val="0"/>
              <w:autoSpaceDN w:val="0"/>
              <w:adjustRightInd w:val="0"/>
              <w:rPr>
                <w:rFonts w:ascii="Montserrat-Medium" w:hAnsi="Montserrat-Medium" w:cs="Montserrat-Medium"/>
                <w:sz w:val="11"/>
                <w:szCs w:val="11"/>
                <w:lang w:val="pt-PT" w:eastAsia="en-US"/>
              </w:rPr>
            </w:pPr>
          </w:p>
          <w:p w14:paraId="33B0F367" w14:textId="77777777" w:rsidR="00CA5DFF" w:rsidRDefault="00547825">
            <w:pPr>
              <w:autoSpaceDE w:val="0"/>
              <w:autoSpaceDN w:val="0"/>
              <w:adjustRightInd w:val="0"/>
              <w:rPr>
                <w:rFonts w:ascii="Montserrat-Medium" w:hAnsi="Montserrat-Medium" w:cs="Montserrat-Medium"/>
                <w:sz w:val="11"/>
                <w:szCs w:val="11"/>
                <w:lang w:val="pt-PT" w:eastAsia="en-US"/>
              </w:rPr>
            </w:pPr>
            <w:r>
              <w:rPr>
                <w:rFonts w:ascii="Montserrat-Medium" w:hAnsi="Montserrat-Medium" w:cs="Montserrat-Medium"/>
                <w:sz w:val="11"/>
                <w:szCs w:val="11"/>
                <w:lang w:val="pt-PT" w:eastAsia="en-US"/>
              </w:rPr>
              <w:t>Lilly è circondata dalla sua famiglia, dai suoi amici e dai suoi colleghi che le dimostrano molto sostegno e comprensione. Un buon amico la incoraggia a contattare un gruppo di auto-aiuto per la distonia, dove apprende l'importanza del supporto psicoterapeutico e riceve i recapiti degli psicoterapeuti.</w:t>
            </w:r>
          </w:p>
        </w:tc>
        <w:tc>
          <w:tcPr>
            <w:tcW w:w="1353" w:type="dxa"/>
          </w:tcPr>
          <w:p w14:paraId="267680AC" w14:textId="77777777" w:rsidR="00CA5DFF" w:rsidRDefault="00547825">
            <w:pPr>
              <w:autoSpaceDE w:val="0"/>
              <w:autoSpaceDN w:val="0"/>
              <w:adjustRightInd w:val="0"/>
              <w:rPr>
                <w:rFonts w:ascii="Montserrat-ExtraBold" w:hAnsi="Montserrat-ExtraBold" w:cs="Montserrat-ExtraBold"/>
                <w:b/>
                <w:bCs/>
                <w:sz w:val="11"/>
                <w:szCs w:val="11"/>
                <w:lang w:val="es-ES" w:eastAsia="en-US"/>
              </w:rPr>
            </w:pPr>
            <w:r>
              <w:rPr>
                <w:rFonts w:ascii="Montserrat-ExtraBold" w:hAnsi="Montserrat-ExtraBold" w:cs="Montserrat-ExtraBold"/>
                <w:b/>
                <w:bCs/>
                <w:sz w:val="11"/>
                <w:szCs w:val="11"/>
                <w:highlight w:val="yellow"/>
                <w:lang w:val="es-ES" w:eastAsia="en-US"/>
              </w:rPr>
              <w:t>PAZIENTE</w:t>
            </w:r>
          </w:p>
          <w:p w14:paraId="2B33208D" w14:textId="77777777" w:rsidR="00CA5DFF" w:rsidRDefault="00CA5DFF">
            <w:pPr>
              <w:autoSpaceDE w:val="0"/>
              <w:autoSpaceDN w:val="0"/>
              <w:adjustRightInd w:val="0"/>
              <w:rPr>
                <w:rFonts w:ascii="Montserrat-ExtraBold" w:hAnsi="Montserrat-ExtraBold" w:cs="Montserrat-ExtraBold"/>
                <w:b/>
                <w:bCs/>
                <w:sz w:val="11"/>
                <w:szCs w:val="11"/>
                <w:lang w:val="es-ES" w:eastAsia="en-US"/>
              </w:rPr>
            </w:pPr>
          </w:p>
          <w:p w14:paraId="6374816F" w14:textId="77777777" w:rsidR="00CA5DFF" w:rsidRDefault="00547825">
            <w:pPr>
              <w:autoSpaceDE w:val="0"/>
              <w:autoSpaceDN w:val="0"/>
              <w:adjustRightInd w:val="0"/>
              <w:rPr>
                <w:rFonts w:ascii="Montserrat-Medium" w:hAnsi="Montserrat-Medium" w:cs="Montserrat-Medium"/>
                <w:sz w:val="11"/>
                <w:szCs w:val="11"/>
                <w:lang w:val="es-ES" w:eastAsia="en-US"/>
              </w:rPr>
            </w:pPr>
            <w:r>
              <w:rPr>
                <w:rFonts w:ascii="Montserrat-Medium" w:hAnsi="Montserrat-Medium" w:cs="Montserrat-Medium"/>
                <w:sz w:val="11"/>
                <w:szCs w:val="11"/>
                <w:lang w:val="es-ES" w:eastAsia="en-US"/>
              </w:rPr>
              <w:t>Dopo la frustrazione iniziale, Lilly ha imparato a gestire i diversi successi del trattamento. Se le iniezioni di BoNT non funzionano bene, si riposa di più ed evita di andare al lavoro e di socializzare. Quando le iniezioni di BoNT funzionano bene, può tornare a una vita quasi normale. Ha fasi positive e fasi negative con ansia e depressione.</w:t>
            </w:r>
          </w:p>
          <w:p w14:paraId="079672B8" w14:textId="77777777" w:rsidR="00CA5DFF" w:rsidRDefault="00CA5DFF">
            <w:pPr>
              <w:autoSpaceDE w:val="0"/>
              <w:autoSpaceDN w:val="0"/>
              <w:adjustRightInd w:val="0"/>
              <w:rPr>
                <w:rFonts w:ascii="Montserrat-ExtraBold" w:hAnsi="Montserrat-ExtraBold" w:cs="Montserrat-ExtraBold"/>
                <w:b/>
                <w:bCs/>
                <w:sz w:val="11"/>
                <w:szCs w:val="11"/>
                <w:lang w:val="es-ES" w:eastAsia="en-US"/>
              </w:rPr>
            </w:pPr>
          </w:p>
          <w:p w14:paraId="31BBA5D5" w14:textId="77777777" w:rsidR="00CA5DFF" w:rsidRDefault="00547825">
            <w:pPr>
              <w:autoSpaceDE w:val="0"/>
              <w:autoSpaceDN w:val="0"/>
              <w:adjustRightInd w:val="0"/>
              <w:rPr>
                <w:rFonts w:ascii="Montserrat-ExtraBold" w:hAnsi="Montserrat-ExtraBold" w:cs="Montserrat-ExtraBold"/>
                <w:b/>
                <w:bCs/>
                <w:sz w:val="11"/>
                <w:szCs w:val="11"/>
                <w:lang w:val="es-ES" w:eastAsia="en-US"/>
              </w:rPr>
            </w:pPr>
            <w:r>
              <w:rPr>
                <w:rFonts w:ascii="Montserrat-ExtraBold" w:hAnsi="Montserrat-ExtraBold" w:cs="Montserrat-ExtraBold"/>
                <w:b/>
                <w:bCs/>
                <w:sz w:val="11"/>
                <w:szCs w:val="11"/>
                <w:highlight w:val="yellow"/>
                <w:lang w:val="es-ES" w:eastAsia="en-US"/>
              </w:rPr>
              <w:t>FAMIGLIA/AMBIENTE</w:t>
            </w:r>
          </w:p>
          <w:p w14:paraId="06D59D92" w14:textId="77777777" w:rsidR="00CA5DFF" w:rsidRDefault="00CA5DFF">
            <w:pPr>
              <w:autoSpaceDE w:val="0"/>
              <w:autoSpaceDN w:val="0"/>
              <w:adjustRightInd w:val="0"/>
              <w:rPr>
                <w:rFonts w:ascii="Montserrat-Medium" w:hAnsi="Montserrat-Medium" w:cs="Montserrat-Medium"/>
                <w:sz w:val="11"/>
                <w:szCs w:val="11"/>
                <w:lang w:val="es-ES" w:eastAsia="en-US"/>
              </w:rPr>
            </w:pPr>
          </w:p>
          <w:p w14:paraId="4C0A9E90" w14:textId="77777777" w:rsidR="00CA5DFF" w:rsidRDefault="00547825">
            <w:pPr>
              <w:autoSpaceDE w:val="0"/>
              <w:autoSpaceDN w:val="0"/>
              <w:adjustRightInd w:val="0"/>
              <w:rPr>
                <w:rFonts w:ascii="Montserrat-Medium" w:hAnsi="Montserrat-Medium" w:cs="Montserrat-Medium"/>
                <w:sz w:val="11"/>
                <w:szCs w:val="11"/>
                <w:lang w:val="es-ES" w:eastAsia="en-US"/>
              </w:rPr>
            </w:pPr>
            <w:r>
              <w:rPr>
                <w:rFonts w:ascii="Montserrat-Medium" w:hAnsi="Montserrat-Medium" w:cs="Montserrat-Medium"/>
                <w:sz w:val="11"/>
                <w:szCs w:val="11"/>
                <w:lang w:val="es-ES" w:eastAsia="en-US"/>
              </w:rPr>
              <w:t>La sua famiglia, in particolare i figli, le danno sostegno e forza per non perdere il coraggio di affrontare la vita. Il marito la aiuta molto nella preparazione della domanda per ottenere lo status di lavoratore disabile.</w:t>
            </w:r>
          </w:p>
          <w:p w14:paraId="4E71E0D0" w14:textId="77777777" w:rsidR="00CA5DFF" w:rsidRDefault="00CA5DFF">
            <w:pPr>
              <w:rPr>
                <w:rFonts w:ascii="Montserrat" w:hAnsi="Montserrat"/>
                <w:b/>
                <w:bCs/>
                <w:sz w:val="12"/>
                <w:szCs w:val="12"/>
                <w:lang w:val="es-ES"/>
              </w:rPr>
            </w:pPr>
          </w:p>
        </w:tc>
        <w:tc>
          <w:tcPr>
            <w:tcW w:w="1383" w:type="dxa"/>
          </w:tcPr>
          <w:p w14:paraId="01CA77FD" w14:textId="77777777" w:rsidR="00CA5DFF" w:rsidRDefault="00547825">
            <w:pPr>
              <w:autoSpaceDE w:val="0"/>
              <w:autoSpaceDN w:val="0"/>
              <w:adjustRightInd w:val="0"/>
              <w:rPr>
                <w:rFonts w:ascii="Montserrat-ExtraBold" w:hAnsi="Montserrat-ExtraBold" w:cs="Montserrat-ExtraBold"/>
                <w:b/>
                <w:bCs/>
                <w:sz w:val="11"/>
                <w:szCs w:val="11"/>
                <w:lang w:val="es-ES" w:eastAsia="en-US"/>
              </w:rPr>
            </w:pPr>
            <w:r>
              <w:rPr>
                <w:rFonts w:ascii="Montserrat-ExtraBold" w:hAnsi="Montserrat-ExtraBold" w:cs="Montserrat-ExtraBold"/>
                <w:b/>
                <w:bCs/>
                <w:sz w:val="11"/>
                <w:szCs w:val="11"/>
                <w:highlight w:val="yellow"/>
                <w:lang w:val="es-ES" w:eastAsia="en-US"/>
              </w:rPr>
              <w:t>PAZIENTE</w:t>
            </w:r>
          </w:p>
          <w:p w14:paraId="4F69D204" w14:textId="77777777" w:rsidR="00CA5DFF" w:rsidRDefault="00CA5DFF">
            <w:pPr>
              <w:autoSpaceDE w:val="0"/>
              <w:autoSpaceDN w:val="0"/>
              <w:adjustRightInd w:val="0"/>
              <w:rPr>
                <w:rFonts w:ascii="Montserrat-ExtraBold" w:hAnsi="Montserrat-ExtraBold" w:cs="Montserrat-ExtraBold"/>
                <w:b/>
                <w:bCs/>
                <w:sz w:val="11"/>
                <w:szCs w:val="11"/>
                <w:lang w:val="es-ES" w:eastAsia="en-US"/>
              </w:rPr>
            </w:pPr>
          </w:p>
          <w:p w14:paraId="29AACAA2" w14:textId="77777777" w:rsidR="00CA5DFF" w:rsidRDefault="00547825">
            <w:pPr>
              <w:autoSpaceDE w:val="0"/>
              <w:autoSpaceDN w:val="0"/>
              <w:adjustRightInd w:val="0"/>
              <w:rPr>
                <w:rFonts w:ascii="Montserrat-Medium" w:hAnsi="Montserrat-Medium" w:cs="Montserrat-Medium"/>
                <w:sz w:val="11"/>
                <w:szCs w:val="11"/>
                <w:lang w:val="pt-PT" w:eastAsia="en-US"/>
              </w:rPr>
            </w:pPr>
            <w:r>
              <w:rPr>
                <w:rFonts w:ascii="Montserrat-Medium" w:hAnsi="Montserrat-Medium" w:cs="Montserrat-Medium"/>
                <w:sz w:val="11"/>
                <w:szCs w:val="11"/>
                <w:lang w:val="es-ES" w:eastAsia="en-US"/>
              </w:rPr>
              <w:t xml:space="preserve">Oggi Lilly non ha più lo stesso lavoro, perché ha dovuto rinunciare al suo incarico di direttrice didattica. Ha imparato a convivere con la sua malattia e ha iniziato ad accettarla. </w:t>
            </w:r>
            <w:r>
              <w:rPr>
                <w:rFonts w:ascii="Montserrat-Medium" w:hAnsi="Montserrat-Medium" w:cs="Montserrat-Medium"/>
                <w:sz w:val="11"/>
                <w:szCs w:val="11"/>
                <w:lang w:val="pt-PT" w:eastAsia="en-US"/>
              </w:rPr>
              <w:t>Passo dopo passo, sta ricostruendo la sua vita e si rende conto che può ancora socializzare, dedicarsi ai suoi hobby e aiutare gli altri.</w:t>
            </w:r>
          </w:p>
          <w:p w14:paraId="182C77E7" w14:textId="77777777" w:rsidR="00CA5DFF" w:rsidRDefault="00CA5DFF">
            <w:pPr>
              <w:autoSpaceDE w:val="0"/>
              <w:autoSpaceDN w:val="0"/>
              <w:adjustRightInd w:val="0"/>
              <w:rPr>
                <w:rFonts w:ascii="Montserrat-ExtraBold" w:hAnsi="Montserrat-ExtraBold" w:cs="Montserrat-ExtraBold"/>
                <w:b/>
                <w:bCs/>
                <w:sz w:val="11"/>
                <w:szCs w:val="11"/>
                <w:lang w:val="pt-PT" w:eastAsia="en-US"/>
              </w:rPr>
            </w:pPr>
          </w:p>
          <w:p w14:paraId="7D00A498" w14:textId="77777777" w:rsidR="00CA5DFF" w:rsidRDefault="00547825">
            <w:pPr>
              <w:autoSpaceDE w:val="0"/>
              <w:autoSpaceDN w:val="0"/>
              <w:adjustRightInd w:val="0"/>
              <w:rPr>
                <w:rFonts w:ascii="Montserrat-ExtraBold" w:hAnsi="Montserrat-ExtraBold" w:cs="Montserrat-ExtraBold"/>
                <w:b/>
                <w:bCs/>
                <w:sz w:val="11"/>
                <w:szCs w:val="11"/>
                <w:lang w:val="pt-PT" w:eastAsia="en-US"/>
              </w:rPr>
            </w:pPr>
            <w:r>
              <w:rPr>
                <w:rFonts w:ascii="Montserrat-ExtraBold" w:hAnsi="Montserrat-ExtraBold" w:cs="Montserrat-ExtraBold"/>
                <w:b/>
                <w:bCs/>
                <w:sz w:val="11"/>
                <w:szCs w:val="11"/>
                <w:highlight w:val="yellow"/>
                <w:lang w:val="pt-PT" w:eastAsia="en-US"/>
              </w:rPr>
              <w:t>FAMIGLIA/AMBIENTE</w:t>
            </w:r>
          </w:p>
          <w:p w14:paraId="1CB74698" w14:textId="77777777" w:rsidR="00CA5DFF" w:rsidRDefault="00CA5DFF">
            <w:pPr>
              <w:autoSpaceDE w:val="0"/>
              <w:autoSpaceDN w:val="0"/>
              <w:adjustRightInd w:val="0"/>
              <w:rPr>
                <w:rFonts w:ascii="Montserrat-Medium" w:hAnsi="Montserrat-Medium" w:cs="Montserrat-Medium"/>
                <w:sz w:val="11"/>
                <w:szCs w:val="11"/>
                <w:lang w:val="pt-PT" w:eastAsia="en-US"/>
              </w:rPr>
            </w:pPr>
          </w:p>
          <w:p w14:paraId="3E1BF3EF" w14:textId="77777777" w:rsidR="00CA5DFF" w:rsidRDefault="00547825">
            <w:pPr>
              <w:autoSpaceDE w:val="0"/>
              <w:autoSpaceDN w:val="0"/>
              <w:adjustRightInd w:val="0"/>
              <w:rPr>
                <w:rFonts w:ascii="Montserrat-Medium" w:hAnsi="Montserrat-Medium" w:cs="Montserrat-Medium"/>
                <w:sz w:val="11"/>
                <w:szCs w:val="11"/>
                <w:lang w:val="pt-PT" w:eastAsia="en-US"/>
              </w:rPr>
            </w:pPr>
            <w:r>
              <w:rPr>
                <w:rFonts w:ascii="Montserrat-Medium" w:hAnsi="Montserrat-Medium" w:cs="Montserrat-Medium"/>
                <w:sz w:val="11"/>
                <w:szCs w:val="11"/>
                <w:lang w:val="pt-PT" w:eastAsia="en-US"/>
              </w:rPr>
              <w:t xml:space="preserve">Nel complesso, la famiglia e gli amici hanno trovato un buon modo di </w:t>
            </w:r>
            <w:r>
              <w:rPr>
                <w:rFonts w:ascii="Montserrat-Medium" w:hAnsi="Montserrat-Medium" w:cs="Montserrat-Medium"/>
                <w:sz w:val="11"/>
                <w:szCs w:val="11"/>
                <w:lang w:val="pt-PT" w:eastAsia="en-US"/>
              </w:rPr>
              <w:t>affrontare la malattia. A volte hanno dei conflitti perché il marito di Lilly dimentica che lei è stanca e che le attività quotidiane le richiedono più tempo. A volte dimentica che lei non è più la stessa persona di prima.</w:t>
            </w:r>
          </w:p>
        </w:tc>
      </w:tr>
    </w:tbl>
    <w:p w14:paraId="6899B63B" w14:textId="77777777" w:rsidR="00CA5DFF" w:rsidRDefault="00CA5DFF">
      <w:pPr>
        <w:rPr>
          <w:sz w:val="16"/>
          <w:lang w:val="pt-P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8040"/>
      </w:tblGrid>
      <w:tr w:rsidR="00CA5DFF" w14:paraId="22FC4DD6" w14:textId="77777777">
        <w:tc>
          <w:tcPr>
            <w:tcW w:w="959" w:type="dxa"/>
          </w:tcPr>
          <w:p w14:paraId="6BF0D57D" w14:textId="77777777" w:rsidR="00CA5DFF" w:rsidRDefault="00547825">
            <w:pPr>
              <w:rPr>
                <w:sz w:val="16"/>
                <w:lang w:val="en-AU"/>
              </w:rPr>
            </w:pPr>
            <w:r>
              <w:rPr>
                <w:noProof/>
                <w:sz w:val="16"/>
                <w:lang w:val="en-AU"/>
              </w:rPr>
              <w:drawing>
                <wp:inline distT="0" distB="0" distL="0" distR="0" wp14:anchorId="20BD61BA" wp14:editId="1C5AEE2B">
                  <wp:extent cx="518524" cy="34111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078" cy="359903"/>
                          </a:xfrm>
                          <a:prstGeom prst="rect">
                            <a:avLst/>
                          </a:prstGeom>
                          <a:noFill/>
                          <a:ln>
                            <a:noFill/>
                          </a:ln>
                        </pic:spPr>
                      </pic:pic>
                    </a:graphicData>
                  </a:graphic>
                </wp:inline>
              </w:drawing>
            </w:r>
          </w:p>
        </w:tc>
        <w:tc>
          <w:tcPr>
            <w:tcW w:w="8253" w:type="dxa"/>
            <w:vAlign w:val="center"/>
          </w:tcPr>
          <w:p w14:paraId="113B175F" w14:textId="77777777" w:rsidR="00CA5DFF" w:rsidRDefault="00547825">
            <w:pPr>
              <w:rPr>
                <w:sz w:val="16"/>
                <w:lang w:val="en-AU"/>
              </w:rPr>
            </w:pPr>
            <w:r>
              <w:rPr>
                <w:sz w:val="16"/>
                <w:lang w:val="en-AU"/>
              </w:rPr>
              <w:t xml:space="preserve">Questo lavoro è stato </w:t>
            </w:r>
            <w:r>
              <w:rPr>
                <w:sz w:val="16"/>
                <w:lang w:val="en-AU"/>
              </w:rPr>
              <w:t>generato nell'ambito della Rete di Riferimento Europea per le Malattie Neurologiche Rare - Progetto ID n. 739510</w:t>
            </w:r>
          </w:p>
        </w:tc>
      </w:tr>
    </w:tbl>
    <w:p w14:paraId="4442D8AB" w14:textId="77777777" w:rsidR="00CA5DFF" w:rsidRDefault="00CA5DFF">
      <w:pPr>
        <w:rPr>
          <w:sz w:val="16"/>
          <w:lang w:val="en-AU"/>
        </w:rPr>
      </w:pPr>
    </w:p>
    <w:p w14:paraId="537EEE5D" w14:textId="77777777" w:rsidR="00CA5DFF" w:rsidRDefault="00547825">
      <w:pPr>
        <w:rPr>
          <w:sz w:val="16"/>
          <w:lang w:val="en-AU"/>
        </w:rPr>
      </w:pPr>
      <w:r>
        <w:rPr>
          <w:sz w:val="16"/>
          <w:lang w:val="en-AU"/>
        </w:rPr>
        <w:t xml:space="preserve">    </w:t>
      </w:r>
    </w:p>
    <w:p w14:paraId="478B423F" w14:textId="77777777" w:rsidR="00CA5DFF" w:rsidRDefault="00CA5DFF">
      <w:pPr>
        <w:rPr>
          <w:sz w:val="16"/>
          <w:lang w:val="en-AU"/>
        </w:rPr>
      </w:pPr>
    </w:p>
    <w:sectPr w:rsidR="00CA5D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Black">
    <w:altName w:val="Calibri"/>
    <w:panose1 w:val="00000000000000000000"/>
    <w:charset w:val="00"/>
    <w:family w:val="swiss"/>
    <w:notTrueType/>
    <w:pitch w:val="default"/>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Montserrat-Bold">
    <w:altName w:val="Calibri"/>
    <w:panose1 w:val="00000000000000000000"/>
    <w:charset w:val="00"/>
    <w:family w:val="swiss"/>
    <w:notTrueType/>
    <w:pitch w:val="default"/>
    <w:sig w:usb0="00000003" w:usb1="00000000" w:usb2="00000000" w:usb3="00000000" w:csb0="00000001" w:csb1="00000000"/>
  </w:font>
  <w:font w:name="Montserrat-Medium">
    <w:altName w:val="Calibri"/>
    <w:panose1 w:val="00000000000000000000"/>
    <w:charset w:val="00"/>
    <w:family w:val="swiss"/>
    <w:notTrueType/>
    <w:pitch w:val="default"/>
    <w:sig w:usb0="00000003" w:usb1="00000000" w:usb2="00000000" w:usb3="00000000" w:csb0="00000001" w:csb1="00000000"/>
  </w:font>
  <w:font w:name="Montserrat-Extr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FF"/>
    <w:rsid w:val="002741CB"/>
    <w:rsid w:val="00547825"/>
    <w:rsid w:val="00CA5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9D5A"/>
  <w15:chartTrackingRefBased/>
  <w15:docId w15:val="{486ADBB1-B6E8-41E3-9430-9EF2E1F7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verPagetext">
    <w:name w:val="Cover Page text"/>
    <w:basedOn w:val="Normale"/>
    <w:qFormat/>
    <w:pPr>
      <w:spacing w:after="120" w:line="240" w:lineRule="auto"/>
    </w:pPr>
    <w:rPr>
      <w:rFonts w:eastAsiaTheme="minorHAnsi" w:cstheme="minorBidi"/>
      <w:sz w:val="24"/>
      <w:lang w:val="en-GB" w:eastAsia="en-US"/>
    </w:rPr>
  </w:style>
  <w:style w:type="paragraph" w:customStyle="1" w:styleId="Figure">
    <w:name w:val="Figure"/>
    <w:basedOn w:val="Normale"/>
    <w:qFormat/>
    <w:pPr>
      <w:spacing w:before="160" w:after="160" w:line="259" w:lineRule="auto"/>
    </w:pPr>
    <w:rPr>
      <w:rFonts w:eastAsiaTheme="minorHAnsi" w:cstheme="minorBidi"/>
      <w:color w:val="000000" w:themeColor="text1"/>
      <w:sz w:val="18"/>
      <w:lang w:val="en-GB" w:eastAsia="en-US"/>
    </w:rPr>
  </w:style>
  <w:style w:type="table" w:styleId="Grigliatabella">
    <w:name w:val="Table Grid"/>
    <w:basedOn w:val="Tabellanormale"/>
    <w:uiPriority w:val="39"/>
    <w:pPr>
      <w:spacing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542">
      <w:bodyDiv w:val="1"/>
      <w:marLeft w:val="0"/>
      <w:marRight w:val="0"/>
      <w:marTop w:val="0"/>
      <w:marBottom w:val="0"/>
      <w:divBdr>
        <w:top w:val="none" w:sz="0" w:space="0" w:color="auto"/>
        <w:left w:val="none" w:sz="0" w:space="0" w:color="auto"/>
        <w:bottom w:val="none" w:sz="0" w:space="0" w:color="auto"/>
        <w:right w:val="none" w:sz="0" w:space="0" w:color="auto"/>
      </w:divBdr>
    </w:div>
    <w:div w:id="1542129351">
      <w:bodyDiv w:val="1"/>
      <w:marLeft w:val="0"/>
      <w:marRight w:val="0"/>
      <w:marTop w:val="0"/>
      <w:marBottom w:val="0"/>
      <w:divBdr>
        <w:top w:val="none" w:sz="0" w:space="0" w:color="auto"/>
        <w:left w:val="none" w:sz="0" w:space="0" w:color="auto"/>
        <w:bottom w:val="none" w:sz="0" w:space="0" w:color="auto"/>
        <w:right w:val="none" w:sz="0" w:space="0" w:color="auto"/>
      </w:divBdr>
    </w:div>
    <w:div w:id="18508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2086</Words>
  <Characters>11895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Universitaetsklinikum Tuebingen</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Lena-Marie Urbanczyk</dc:creator>
  <cp:keywords>, docId:C6A300DCD394BF89A2FB30418F08B6C0</cp:keywords>
  <dc:description/>
  <cp:lastModifiedBy>Carla</cp:lastModifiedBy>
  <cp:revision>5</cp:revision>
  <dcterms:created xsi:type="dcterms:W3CDTF">2023-10-06T11:21:00Z</dcterms:created>
  <dcterms:modified xsi:type="dcterms:W3CDTF">2025-02-22T17:45:00Z</dcterms:modified>
</cp:coreProperties>
</file>